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0"/>
        <w:gridCol w:w="4030"/>
      </w:tblGrid>
      <w:tr w:rsidR="006C4CCE" w:rsidTr="00CA374C">
        <w:trPr>
          <w:trHeight w:val="355"/>
        </w:trPr>
        <w:tc>
          <w:tcPr>
            <w:tcW w:w="9990" w:type="dxa"/>
            <w:gridSpan w:val="2"/>
          </w:tcPr>
          <w:p w:rsidR="006C4CCE" w:rsidRPr="00340F1B" w:rsidRDefault="008D68F9">
            <w:pPr>
              <w:rPr>
                <w:sz w:val="20"/>
                <w:szCs w:val="20"/>
              </w:rPr>
            </w:pPr>
            <w:r>
              <w:rPr>
                <w:noProof/>
                <w:szCs w:val="22"/>
              </w:rPr>
              <mc:AlternateContent>
                <mc:Choice Requires="wps">
                  <w:drawing>
                    <wp:anchor distT="0" distB="0" distL="114300" distR="114300" simplePos="0" relativeHeight="251659264" behindDoc="0" locked="0" layoutInCell="1" allowOverlap="0">
                      <wp:simplePos x="0" y="0"/>
                      <wp:positionH relativeFrom="column">
                        <wp:posOffset>-519430</wp:posOffset>
                      </wp:positionH>
                      <wp:positionV relativeFrom="paragraph">
                        <wp:posOffset>5715</wp:posOffset>
                      </wp:positionV>
                      <wp:extent cx="375920" cy="1136650"/>
                      <wp:effectExtent l="6350" t="8890" r="8255" b="698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136650"/>
                              </a:xfrm>
                              <a:prstGeom prst="rect">
                                <a:avLst/>
                              </a:prstGeom>
                              <a:solidFill>
                                <a:srgbClr val="D8D8D8"/>
                              </a:solidFill>
                              <a:ln w="9525">
                                <a:solidFill>
                                  <a:srgbClr val="000000"/>
                                </a:solidFill>
                                <a:miter lim="800000"/>
                                <a:headEnd/>
                                <a:tailEnd/>
                              </a:ln>
                            </wps:spPr>
                            <wps:txbx>
                              <w:txbxContent>
                                <w:p w:rsidR="00C346B2" w:rsidRPr="003E3950" w:rsidRDefault="00C346B2" w:rsidP="006C4CCE">
                                  <w:pPr>
                                    <w:jc w:val="center"/>
                                    <w:rPr>
                                      <w:b/>
                                    </w:rPr>
                                  </w:pPr>
                                  <w:r w:rsidRPr="003E3950">
                                    <w:rPr>
                                      <w:b/>
                                    </w:rPr>
                                    <w:t>CONTACT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0.9pt;margin-top:.45pt;width:29.6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grLAIAAFQEAAAOAAAAZHJzL2Uyb0RvYy54bWysVFFv0zAQfkfiP1h+p2mztlujptNoGULa&#10;AGnjBziOk1jYPmO7TfrvOTtdqQa8IFrJOvvOn+++7y7r20ErchDOSzAlnU2mlAjDoZamLem35/t3&#10;N5T4wEzNFBhR0qPw9Hbz9s26t4XIoQNVC0cQxPiityXtQrBFlnneCc38BKww6GzAaRZw69qsdqxH&#10;dK2yfDpdZj242jrgwns83Y1Oukn4TSN4+NI0XgSiSoq5hbS6tFZxzTZrVrSO2U7yUxrsH7LQTBp8&#10;9Ay1Y4GRvZO/QWnJHXhowoSDzqBpJBepBqxmNn1VzVPHrEi1IDnenmny/w+Wfz58dUTWJUWhDNMo&#10;0bMYAnkPA8lXkZ7e+gKjnizGhQHPUeZUqrcPwL97YmDbMdOKO+eg7wSrMb1ZvJldXB1xfASp+keo&#10;8R22D5CAhsbpyB2yQRAdZTqepYm5cDy8ul6scvRwdM1mV8vlImmXseLltnU+fBSgSTRK6lD6hM4O&#10;Dz7EbFjxEhIf86BkfS+VShvXVlvlyIFhm+xu4j8V8CpMGdKXdLXIFyMBf4WYpt+fILQM2O9KaiT8&#10;HMSKSNsHU6duDEyq0caUlTnxGKkbSQxDNZx0qaA+IqMOxr7GOUQjrvk1ctVjW5fU/9gzJyhRnwwK&#10;s5rN53EO0ma+uI6cuktPdelhhneA0xIoGc1tGGdnb51sO3xsbAUDdyhmIxPPUfUxsVPq2LqJ/tOY&#10;xdm43KeoXx+DzU8AAAD//wMAUEsDBBQABgAIAAAAIQD7DiFH3QAAAAgBAAAPAAAAZHJzL2Rvd25y&#10;ZXYueG1sTI9BT4NAFITvJv6HzTPxRhfQUKAsjTH2ZGJC1fsruwIpu0t3txT99T5P9jiZycw31XbR&#10;I5uV84M1ApJVDEyZ1srBdAI+3ndRDswHNBJHa5SAb+VhW9/eVFhKezGNmvehY1RifIkC+hCmknPf&#10;9kqjX9lJGfK+rNMYSLqOS4cXKtcjT+M44xoHQws9Tuq5V+1xf9YCHkP+cPK7zxc3/yR4ypr1WyNf&#10;hbi/W542wIJawn8Y/vAJHWpiOtizkZ6NAqI8IfQgoABGdpSmGbAD5dZFAbyu+PWB+hcAAP//AwBQ&#10;SwECLQAUAAYACAAAACEAtoM4kv4AAADhAQAAEwAAAAAAAAAAAAAAAAAAAAAAW0NvbnRlbnRfVHlw&#10;ZXNdLnhtbFBLAQItABQABgAIAAAAIQA4/SH/1gAAAJQBAAALAAAAAAAAAAAAAAAAAC8BAABfcmVs&#10;cy8ucmVsc1BLAQItABQABgAIAAAAIQChaygrLAIAAFQEAAAOAAAAAAAAAAAAAAAAAC4CAABkcnMv&#10;ZTJvRG9jLnhtbFBLAQItABQABgAIAAAAIQD7DiFH3QAAAAgBAAAPAAAAAAAAAAAAAAAAAIYEAABk&#10;cnMvZG93bnJldi54bWxQSwUGAAAAAAQABADzAAAAkAUAAAAA&#10;" o:allowoverlap="f" fillcolor="#d8d8d8">
                      <v:textbox style="layout-flow:vertical;mso-layout-flow-alt:bottom-to-top">
                        <w:txbxContent>
                          <w:p w:rsidR="00C346B2" w:rsidRPr="003E3950" w:rsidRDefault="00C346B2" w:rsidP="006C4CCE">
                            <w:pPr>
                              <w:jc w:val="center"/>
                              <w:rPr>
                                <w:b/>
                              </w:rPr>
                            </w:pPr>
                            <w:r w:rsidRPr="003E3950">
                              <w:rPr>
                                <w:b/>
                              </w:rPr>
                              <w:t>CONTACT</w:t>
                            </w:r>
                          </w:p>
                        </w:txbxContent>
                      </v:textbox>
                    </v:shape>
                  </w:pict>
                </mc:Fallback>
              </mc:AlternateContent>
            </w:r>
            <w:r w:rsidR="006C4CCE" w:rsidRPr="00340F1B">
              <w:rPr>
                <w:sz w:val="20"/>
                <w:szCs w:val="20"/>
              </w:rPr>
              <w:t>Owner’s Name:</w:t>
            </w:r>
          </w:p>
        </w:tc>
      </w:tr>
      <w:tr w:rsidR="006C4CCE" w:rsidTr="00CA374C">
        <w:trPr>
          <w:trHeight w:val="346"/>
        </w:trPr>
        <w:tc>
          <w:tcPr>
            <w:tcW w:w="9990" w:type="dxa"/>
            <w:gridSpan w:val="2"/>
          </w:tcPr>
          <w:p w:rsidR="006C4CCE" w:rsidRPr="00340F1B" w:rsidRDefault="006C4CCE">
            <w:pPr>
              <w:rPr>
                <w:sz w:val="20"/>
                <w:szCs w:val="20"/>
              </w:rPr>
            </w:pPr>
            <w:r w:rsidRPr="00340F1B">
              <w:rPr>
                <w:sz w:val="20"/>
                <w:szCs w:val="20"/>
              </w:rPr>
              <w:t>Mailing Address:</w:t>
            </w:r>
          </w:p>
        </w:tc>
      </w:tr>
      <w:tr w:rsidR="006C4CCE" w:rsidTr="00CA374C">
        <w:trPr>
          <w:trHeight w:val="355"/>
        </w:trPr>
        <w:tc>
          <w:tcPr>
            <w:tcW w:w="5960" w:type="dxa"/>
          </w:tcPr>
          <w:p w:rsidR="006C4CCE" w:rsidRPr="00340F1B" w:rsidRDefault="006C4CCE">
            <w:pPr>
              <w:rPr>
                <w:sz w:val="20"/>
                <w:szCs w:val="20"/>
              </w:rPr>
            </w:pPr>
            <w:r w:rsidRPr="00340F1B">
              <w:rPr>
                <w:sz w:val="20"/>
                <w:szCs w:val="20"/>
              </w:rPr>
              <w:t>City:</w:t>
            </w:r>
          </w:p>
        </w:tc>
        <w:tc>
          <w:tcPr>
            <w:tcW w:w="4030" w:type="dxa"/>
          </w:tcPr>
          <w:p w:rsidR="006C4CCE" w:rsidRPr="00340F1B" w:rsidRDefault="006C4CCE">
            <w:pPr>
              <w:rPr>
                <w:sz w:val="20"/>
                <w:szCs w:val="20"/>
              </w:rPr>
            </w:pPr>
            <w:proofErr w:type="spellStart"/>
            <w:r w:rsidRPr="00340F1B">
              <w:rPr>
                <w:sz w:val="20"/>
                <w:szCs w:val="20"/>
              </w:rPr>
              <w:t>Prov</w:t>
            </w:r>
            <w:proofErr w:type="spellEnd"/>
            <w:r w:rsidRPr="00340F1B">
              <w:rPr>
                <w:sz w:val="20"/>
                <w:szCs w:val="20"/>
              </w:rPr>
              <w:t>:</w:t>
            </w:r>
          </w:p>
        </w:tc>
      </w:tr>
      <w:tr w:rsidR="006C4CCE" w:rsidTr="00CA374C">
        <w:trPr>
          <w:trHeight w:val="346"/>
        </w:trPr>
        <w:tc>
          <w:tcPr>
            <w:tcW w:w="9990" w:type="dxa"/>
            <w:gridSpan w:val="2"/>
          </w:tcPr>
          <w:p w:rsidR="006C4CCE" w:rsidRPr="00340F1B" w:rsidRDefault="006C4CCE">
            <w:pPr>
              <w:rPr>
                <w:sz w:val="20"/>
                <w:szCs w:val="20"/>
              </w:rPr>
            </w:pPr>
            <w:r w:rsidRPr="00340F1B">
              <w:rPr>
                <w:sz w:val="20"/>
                <w:szCs w:val="20"/>
              </w:rPr>
              <w:t>Postal Code:</w:t>
            </w:r>
          </w:p>
        </w:tc>
      </w:tr>
      <w:tr w:rsidR="006C4CCE" w:rsidTr="00CA374C">
        <w:trPr>
          <w:trHeight w:val="355"/>
        </w:trPr>
        <w:tc>
          <w:tcPr>
            <w:tcW w:w="5960" w:type="dxa"/>
          </w:tcPr>
          <w:p w:rsidR="006C4CCE" w:rsidRPr="00340F1B" w:rsidRDefault="006C4CCE">
            <w:pPr>
              <w:rPr>
                <w:sz w:val="20"/>
                <w:szCs w:val="20"/>
              </w:rPr>
            </w:pPr>
            <w:r w:rsidRPr="00340F1B">
              <w:rPr>
                <w:sz w:val="20"/>
                <w:szCs w:val="20"/>
              </w:rPr>
              <w:t>Phone:</w:t>
            </w:r>
          </w:p>
        </w:tc>
        <w:tc>
          <w:tcPr>
            <w:tcW w:w="4030" w:type="dxa"/>
          </w:tcPr>
          <w:p w:rsidR="006C4CCE" w:rsidRPr="00340F1B" w:rsidRDefault="006C4CCE">
            <w:pPr>
              <w:rPr>
                <w:sz w:val="20"/>
                <w:szCs w:val="20"/>
              </w:rPr>
            </w:pPr>
            <w:r w:rsidRPr="00340F1B">
              <w:rPr>
                <w:sz w:val="20"/>
                <w:szCs w:val="20"/>
              </w:rPr>
              <w:t>Cell/Work:</w:t>
            </w:r>
          </w:p>
        </w:tc>
      </w:tr>
    </w:tbl>
    <w:p w:rsidR="00CA374C" w:rsidRPr="00C346B2" w:rsidRDefault="00CA374C">
      <w:pPr>
        <w:rPr>
          <w:sz w:val="14"/>
        </w:rPr>
      </w:pPr>
    </w:p>
    <w:tbl>
      <w:tblPr>
        <w:tblW w:w="99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2775"/>
        <w:gridCol w:w="403"/>
        <w:gridCol w:w="3114"/>
        <w:gridCol w:w="449"/>
        <w:gridCol w:w="2812"/>
      </w:tblGrid>
      <w:tr w:rsidR="00F9067D" w:rsidTr="00A47083">
        <w:tc>
          <w:tcPr>
            <w:tcW w:w="3178" w:type="dxa"/>
            <w:gridSpan w:val="2"/>
            <w:tcBorders>
              <w:bottom w:val="single" w:sz="4" w:space="0" w:color="auto"/>
            </w:tcBorders>
            <w:shd w:val="clear" w:color="auto" w:fill="D9D9D9"/>
          </w:tcPr>
          <w:p w:rsidR="00F9067D" w:rsidRDefault="008D68F9">
            <w:r w:rsidRPr="00922D75">
              <w:rPr>
                <w:noProof/>
              </w:rPr>
              <mc:AlternateContent>
                <mc:Choice Requires="wps">
                  <w:drawing>
                    <wp:anchor distT="0" distB="0" distL="114300" distR="114300" simplePos="0" relativeHeight="251657216" behindDoc="0" locked="0" layoutInCell="1" allowOverlap="1">
                      <wp:simplePos x="0" y="0"/>
                      <wp:positionH relativeFrom="column">
                        <wp:posOffset>-519430</wp:posOffset>
                      </wp:positionH>
                      <wp:positionV relativeFrom="paragraph">
                        <wp:posOffset>-3810</wp:posOffset>
                      </wp:positionV>
                      <wp:extent cx="375920" cy="742950"/>
                      <wp:effectExtent l="6350" t="13970" r="8255" b="508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42950"/>
                              </a:xfrm>
                              <a:prstGeom prst="rect">
                                <a:avLst/>
                              </a:prstGeom>
                              <a:solidFill>
                                <a:srgbClr val="D8D8D8"/>
                              </a:solidFill>
                              <a:ln w="9525">
                                <a:solidFill>
                                  <a:srgbClr val="000000"/>
                                </a:solidFill>
                                <a:miter lim="800000"/>
                                <a:headEnd/>
                                <a:tailEnd/>
                              </a:ln>
                            </wps:spPr>
                            <wps:txbx>
                              <w:txbxContent>
                                <w:p w:rsidR="00C346B2" w:rsidRPr="003E3950" w:rsidRDefault="00C346B2" w:rsidP="000B5620">
                                  <w:pPr>
                                    <w:jc w:val="center"/>
                                    <w:rPr>
                                      <w:b/>
                                      <w:sz w:val="18"/>
                                      <w:szCs w:val="18"/>
                                    </w:rPr>
                                  </w:pPr>
                                  <w:r w:rsidRPr="003E3950">
                                    <w:rPr>
                                      <w:b/>
                                      <w:sz w:val="18"/>
                                      <w:szCs w:val="18"/>
                                    </w:rPr>
                                    <w:t>DOCUMENTS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0.9pt;margin-top:-.3pt;width:29.6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SILQIAAFoEAAAOAAAAZHJzL2Uyb0RvYy54bWysVNuO2yAQfa/Uf0C8N07cpEmsOKtt0q0q&#10;bS/Sbj8AY2yjAkOBxM7fd8DZbLRtX6omEhqY4TBzzow3N4NW5Cicl2BKOptMKRGGQy1NW9Lvj3dv&#10;VpT4wEzNFBhR0pPw9Gb7+tWmt4XIoQNVC0cQxPiityXtQrBFlnneCc38BKww6GzAaRZw69qsdqxH&#10;dK2yfDp9l/XgauuAC+/xdD866TbhN43g4WvTeBGIKinmFtLq0lrFNdtuWNE6ZjvJz2mwf8hCM2nw&#10;0QvUngVGDk7+BqUld+ChCRMOOoOmkVykGrCa2fRFNQ8dsyLVguR4e6HJ/z9Y/uX4zRFZl3RJiWEa&#10;JXoUQyDvYSCzPNLTW19g1IPFuDDgOcqcSvX2HvgPTwzsOmZacesc9J1gNaY3izezq6sjjo8gVf8Z&#10;anyHHQIkoKFxOnKHbBBER5lOF2liLhwP3y4X6xw9HF3Leb5eJOkyVjxdts6HjwI0iUZJHSqfwNnx&#10;3oeYDCueQuJbHpSs76RSaePaaqccOTLskv0q/lP+L8KUIX1J14t8Mdb/V4hp+v0JQsuA7a6kLunq&#10;EsSKyNoHU6dmDEyq0caUlTnTGJkbOQxDNSTBEseR4grqE/LqYOxunEY04povkbEem7uk/ueBOUGJ&#10;+mRQnvVsPo/TkDbzxTIy66491bWHGd4BzkygZDR3YZygg3Wy7fCxsSEM3KKkjUx0Pyd2rgAbOKlw&#10;HrY4Idf7FPX8Sdj+AgAA//8DAFBLAwQUAAYACAAAACEAABsH6d0AAAAJAQAADwAAAGRycy9kb3du&#10;cmV2LnhtbEyPQU+DQBCF7yb+h82YeKML2CBBlsYYezIxodX7lN0CKTtL2S1Ff73jSW9v8l7efK/c&#10;LHYQs5l870hBsopBGGqc7qlV8LHfRjkIH5A0Do6Mgi/jYVPd3pRYaHel2sy70AouIV+ggi6EsZDS&#10;N52x6FduNMTe0U0WA59TK/WEVy63g0zjOJMWe+IPHY7mpTPNaXexCtYhfzj77efrNH8neM7qx/da&#10;vyl1f7c8P4EIZgl/YfjFZ3SomOngLqS9GBREecLogUUGgv0oTVkcOJhka5BVKf8vqH4AAAD//wMA&#10;UEsBAi0AFAAGAAgAAAAhALaDOJL+AAAA4QEAABMAAAAAAAAAAAAAAAAAAAAAAFtDb250ZW50X1R5&#10;cGVzXS54bWxQSwECLQAUAAYACAAAACEAOP0h/9YAAACUAQAACwAAAAAAAAAAAAAAAAAvAQAAX3Jl&#10;bHMvLnJlbHNQSwECLQAUAAYACAAAACEAsoNkiC0CAABaBAAADgAAAAAAAAAAAAAAAAAuAgAAZHJz&#10;L2Uyb0RvYy54bWxQSwECLQAUAAYACAAAACEAABsH6d0AAAAJAQAADwAAAAAAAAAAAAAAAACHBAAA&#10;ZHJzL2Rvd25yZXYueG1sUEsFBgAAAAAEAAQA8wAAAJEFAAAAAA==&#10;" fillcolor="#d8d8d8">
                      <v:textbox style="layout-flow:vertical;mso-layout-flow-alt:bottom-to-top">
                        <w:txbxContent>
                          <w:p w:rsidR="00C346B2" w:rsidRPr="003E3950" w:rsidRDefault="00C346B2" w:rsidP="000B5620">
                            <w:pPr>
                              <w:jc w:val="center"/>
                              <w:rPr>
                                <w:b/>
                                <w:sz w:val="18"/>
                                <w:szCs w:val="18"/>
                              </w:rPr>
                            </w:pPr>
                            <w:r w:rsidRPr="003E3950">
                              <w:rPr>
                                <w:b/>
                                <w:sz w:val="18"/>
                                <w:szCs w:val="18"/>
                              </w:rPr>
                              <w:t>DOCUMENTS</w:t>
                            </w:r>
                          </w:p>
                        </w:txbxContent>
                      </v:textbox>
                    </v:shape>
                  </w:pict>
                </mc:Fallback>
              </mc:AlternateContent>
            </w:r>
            <w:r w:rsidR="00DC3CD4">
              <w:t>Primary Building:</w:t>
            </w:r>
          </w:p>
        </w:tc>
        <w:tc>
          <w:tcPr>
            <w:tcW w:w="3517" w:type="dxa"/>
            <w:gridSpan w:val="2"/>
            <w:tcBorders>
              <w:bottom w:val="single" w:sz="4" w:space="0" w:color="auto"/>
            </w:tcBorders>
            <w:shd w:val="clear" w:color="auto" w:fill="D9D9D9"/>
          </w:tcPr>
          <w:p w:rsidR="00F9067D" w:rsidRDefault="00F9067D" w:rsidP="004C5E7E">
            <w:r>
              <w:t>Accessory</w:t>
            </w:r>
            <w:r w:rsidR="00ED6B84">
              <w:t xml:space="preserve"> </w:t>
            </w:r>
            <w:r w:rsidR="00ED6B84" w:rsidRPr="004C5E7E">
              <w:rPr>
                <w:sz w:val="18"/>
              </w:rPr>
              <w:t xml:space="preserve">( &gt; </w:t>
            </w:r>
            <w:r w:rsidR="004C5E7E" w:rsidRPr="004C5E7E">
              <w:rPr>
                <w:sz w:val="18"/>
              </w:rPr>
              <w:t>10 m</w:t>
            </w:r>
            <w:r w:rsidR="004C5E7E" w:rsidRPr="004C5E7E">
              <w:rPr>
                <w:sz w:val="18"/>
                <w:vertAlign w:val="superscript"/>
              </w:rPr>
              <w:t>2</w:t>
            </w:r>
            <w:r w:rsidR="004C5E7E" w:rsidRPr="004C5E7E">
              <w:rPr>
                <w:sz w:val="18"/>
              </w:rPr>
              <w:t xml:space="preserve"> or constructed floor</w:t>
            </w:r>
            <w:r w:rsidR="00ED6B84" w:rsidRPr="004C5E7E">
              <w:rPr>
                <w:sz w:val="18"/>
              </w:rPr>
              <w:t>)</w:t>
            </w:r>
            <w:r w:rsidR="004C5E7E" w:rsidRPr="004C5E7E">
              <w:rPr>
                <w:sz w:val="18"/>
              </w:rPr>
              <w:t>:</w:t>
            </w:r>
          </w:p>
        </w:tc>
        <w:tc>
          <w:tcPr>
            <w:tcW w:w="3261" w:type="dxa"/>
            <w:gridSpan w:val="2"/>
            <w:tcBorders>
              <w:bottom w:val="single" w:sz="4" w:space="0" w:color="auto"/>
            </w:tcBorders>
            <w:shd w:val="clear" w:color="auto" w:fill="D9D9D9"/>
          </w:tcPr>
          <w:p w:rsidR="00F9067D" w:rsidRDefault="00F9067D">
            <w:r>
              <w:t>Excavation &amp; Fill</w:t>
            </w:r>
            <w:r w:rsidR="004C5E7E">
              <w:t>:</w:t>
            </w:r>
          </w:p>
        </w:tc>
      </w:tr>
      <w:tr w:rsidR="00F9067D" w:rsidTr="00A47083">
        <w:tc>
          <w:tcPr>
            <w:tcW w:w="403" w:type="dxa"/>
            <w:tcBorders>
              <w:bottom w:val="nil"/>
              <w:right w:val="nil"/>
            </w:tcBorders>
            <w:shd w:val="clear" w:color="auto" w:fill="auto"/>
          </w:tcPr>
          <w:p w:rsidR="00F9067D" w:rsidRDefault="00F9067D">
            <w:r w:rsidRPr="00922D75">
              <w:rPr>
                <w:rFonts w:ascii="Times New Roman" w:hAnsi="Times New Roman"/>
                <w:sz w:val="24"/>
              </w:rPr>
              <w:t></w:t>
            </w:r>
          </w:p>
        </w:tc>
        <w:tc>
          <w:tcPr>
            <w:tcW w:w="2775" w:type="dxa"/>
            <w:tcBorders>
              <w:left w:val="nil"/>
              <w:bottom w:val="nil"/>
              <w:right w:val="single" w:sz="4" w:space="0" w:color="auto"/>
            </w:tcBorders>
            <w:shd w:val="clear" w:color="auto" w:fill="auto"/>
          </w:tcPr>
          <w:p w:rsidR="00F9067D" w:rsidRDefault="00ED6B84" w:rsidP="00ED6B84">
            <w:r>
              <w:t>Lot Grade Plan (3</w:t>
            </w:r>
            <w:r w:rsidR="00F9067D">
              <w:t>)</w:t>
            </w:r>
          </w:p>
        </w:tc>
        <w:tc>
          <w:tcPr>
            <w:tcW w:w="403" w:type="dxa"/>
            <w:tcBorders>
              <w:left w:val="single" w:sz="4" w:space="0" w:color="auto"/>
              <w:bottom w:val="nil"/>
              <w:right w:val="nil"/>
            </w:tcBorders>
            <w:shd w:val="clear" w:color="auto" w:fill="auto"/>
          </w:tcPr>
          <w:p w:rsidR="00F9067D" w:rsidRDefault="00F9067D">
            <w:r w:rsidRPr="00922D75">
              <w:rPr>
                <w:rFonts w:ascii="Times New Roman" w:hAnsi="Times New Roman"/>
                <w:sz w:val="24"/>
              </w:rPr>
              <w:t></w:t>
            </w:r>
          </w:p>
        </w:tc>
        <w:tc>
          <w:tcPr>
            <w:tcW w:w="3114" w:type="dxa"/>
            <w:tcBorders>
              <w:left w:val="nil"/>
              <w:bottom w:val="nil"/>
              <w:right w:val="single" w:sz="4" w:space="0" w:color="auto"/>
            </w:tcBorders>
            <w:shd w:val="clear" w:color="auto" w:fill="auto"/>
          </w:tcPr>
          <w:p w:rsidR="00F9067D" w:rsidRDefault="00CF5F29">
            <w:r>
              <w:t>Site &amp; Drainage Plan</w:t>
            </w:r>
            <w:r w:rsidR="00ED6B84">
              <w:t xml:space="preserve"> (3)</w:t>
            </w:r>
          </w:p>
        </w:tc>
        <w:tc>
          <w:tcPr>
            <w:tcW w:w="449" w:type="dxa"/>
            <w:tcBorders>
              <w:left w:val="single" w:sz="4" w:space="0" w:color="auto"/>
              <w:bottom w:val="nil"/>
              <w:right w:val="nil"/>
            </w:tcBorders>
            <w:shd w:val="clear" w:color="auto" w:fill="auto"/>
          </w:tcPr>
          <w:p w:rsidR="00F9067D" w:rsidRDefault="00F9067D">
            <w:r w:rsidRPr="00922D75">
              <w:rPr>
                <w:rFonts w:ascii="Times New Roman" w:hAnsi="Times New Roman"/>
                <w:sz w:val="24"/>
              </w:rPr>
              <w:t></w:t>
            </w:r>
          </w:p>
        </w:tc>
        <w:tc>
          <w:tcPr>
            <w:tcW w:w="2812" w:type="dxa"/>
            <w:tcBorders>
              <w:left w:val="nil"/>
              <w:bottom w:val="nil"/>
            </w:tcBorders>
            <w:shd w:val="clear" w:color="auto" w:fill="auto"/>
          </w:tcPr>
          <w:p w:rsidR="00F9067D" w:rsidRDefault="00F9067D" w:rsidP="00ED6B84">
            <w:r>
              <w:t>Landscape Sketch</w:t>
            </w:r>
            <w:r w:rsidR="00ED6B84">
              <w:t xml:space="preserve"> (3)</w:t>
            </w:r>
          </w:p>
        </w:tc>
      </w:tr>
      <w:tr w:rsidR="00A47083" w:rsidTr="00A47083">
        <w:tc>
          <w:tcPr>
            <w:tcW w:w="403" w:type="dxa"/>
            <w:tcBorders>
              <w:top w:val="nil"/>
              <w:bottom w:val="nil"/>
              <w:right w:val="nil"/>
            </w:tcBorders>
            <w:shd w:val="clear" w:color="auto" w:fill="auto"/>
          </w:tcPr>
          <w:p w:rsidR="00A47083" w:rsidRDefault="00A47083">
            <w:r w:rsidRPr="00922D75">
              <w:rPr>
                <w:rFonts w:ascii="Times New Roman" w:hAnsi="Times New Roman"/>
                <w:sz w:val="24"/>
              </w:rPr>
              <w:t></w:t>
            </w:r>
          </w:p>
        </w:tc>
        <w:tc>
          <w:tcPr>
            <w:tcW w:w="2775" w:type="dxa"/>
            <w:tcBorders>
              <w:top w:val="nil"/>
              <w:left w:val="nil"/>
              <w:bottom w:val="nil"/>
              <w:right w:val="single" w:sz="4" w:space="0" w:color="auto"/>
            </w:tcBorders>
            <w:shd w:val="clear" w:color="auto" w:fill="auto"/>
          </w:tcPr>
          <w:p w:rsidR="00A47083" w:rsidRDefault="00A47083">
            <w:r>
              <w:t>Site Plan</w:t>
            </w:r>
          </w:p>
        </w:tc>
        <w:tc>
          <w:tcPr>
            <w:tcW w:w="403" w:type="dxa"/>
            <w:tcBorders>
              <w:top w:val="nil"/>
              <w:left w:val="single" w:sz="4" w:space="0" w:color="auto"/>
              <w:bottom w:val="nil"/>
              <w:right w:val="nil"/>
            </w:tcBorders>
            <w:shd w:val="clear" w:color="auto" w:fill="auto"/>
          </w:tcPr>
          <w:p w:rsidR="00A47083" w:rsidRDefault="00A47083"/>
        </w:tc>
        <w:tc>
          <w:tcPr>
            <w:tcW w:w="3114" w:type="dxa"/>
            <w:tcBorders>
              <w:top w:val="nil"/>
              <w:left w:val="nil"/>
              <w:bottom w:val="nil"/>
              <w:right w:val="single" w:sz="4" w:space="0" w:color="auto"/>
            </w:tcBorders>
            <w:shd w:val="clear" w:color="auto" w:fill="auto"/>
            <w:vAlign w:val="bottom"/>
          </w:tcPr>
          <w:p w:rsidR="00A47083" w:rsidRPr="00ED6B84" w:rsidRDefault="00A47083" w:rsidP="00A079A4">
            <w:pPr>
              <w:rPr>
                <w:i/>
              </w:rPr>
            </w:pPr>
            <w:r>
              <w:rPr>
                <w:i/>
                <w:sz w:val="16"/>
              </w:rPr>
              <w:t>*</w:t>
            </w:r>
            <w:r w:rsidRPr="00ED6B84">
              <w:rPr>
                <w:i/>
                <w:sz w:val="16"/>
              </w:rPr>
              <w:t>More detailed plans may be required</w:t>
            </w:r>
          </w:p>
        </w:tc>
        <w:tc>
          <w:tcPr>
            <w:tcW w:w="449" w:type="dxa"/>
            <w:tcBorders>
              <w:top w:val="nil"/>
              <w:left w:val="single" w:sz="4" w:space="0" w:color="auto"/>
              <w:bottom w:val="nil"/>
              <w:right w:val="nil"/>
            </w:tcBorders>
            <w:shd w:val="clear" w:color="auto" w:fill="auto"/>
          </w:tcPr>
          <w:p w:rsidR="00A47083" w:rsidRDefault="00A47083"/>
        </w:tc>
        <w:tc>
          <w:tcPr>
            <w:tcW w:w="2812" w:type="dxa"/>
            <w:tcBorders>
              <w:top w:val="nil"/>
              <w:left w:val="nil"/>
              <w:bottom w:val="nil"/>
            </w:tcBorders>
            <w:shd w:val="clear" w:color="auto" w:fill="auto"/>
            <w:vAlign w:val="bottom"/>
          </w:tcPr>
          <w:p w:rsidR="00A47083" w:rsidRPr="00ED6B84" w:rsidRDefault="00A47083" w:rsidP="00A079A4">
            <w:pPr>
              <w:rPr>
                <w:i/>
              </w:rPr>
            </w:pPr>
            <w:r>
              <w:rPr>
                <w:i/>
                <w:sz w:val="16"/>
              </w:rPr>
              <w:t>*</w:t>
            </w:r>
            <w:r w:rsidRPr="00ED6B84">
              <w:rPr>
                <w:i/>
                <w:sz w:val="16"/>
              </w:rPr>
              <w:t>More detailed plans may be required</w:t>
            </w:r>
          </w:p>
        </w:tc>
      </w:tr>
      <w:tr w:rsidR="00A47083" w:rsidTr="00A47083">
        <w:trPr>
          <w:trHeight w:val="302"/>
        </w:trPr>
        <w:tc>
          <w:tcPr>
            <w:tcW w:w="403" w:type="dxa"/>
            <w:tcBorders>
              <w:top w:val="nil"/>
              <w:bottom w:val="single" w:sz="4" w:space="0" w:color="auto"/>
              <w:right w:val="nil"/>
            </w:tcBorders>
            <w:shd w:val="clear" w:color="auto" w:fill="auto"/>
          </w:tcPr>
          <w:p w:rsidR="00A47083" w:rsidRDefault="008B0321">
            <w:r w:rsidRPr="00922D75">
              <w:rPr>
                <w:rFonts w:ascii="Times New Roman" w:hAnsi="Times New Roman"/>
                <w:sz w:val="24"/>
              </w:rPr>
              <w:t></w:t>
            </w:r>
          </w:p>
        </w:tc>
        <w:tc>
          <w:tcPr>
            <w:tcW w:w="2775" w:type="dxa"/>
            <w:tcBorders>
              <w:top w:val="nil"/>
              <w:left w:val="nil"/>
              <w:bottom w:val="single" w:sz="4" w:space="0" w:color="auto"/>
              <w:right w:val="single" w:sz="4" w:space="0" w:color="auto"/>
            </w:tcBorders>
            <w:shd w:val="clear" w:color="auto" w:fill="auto"/>
          </w:tcPr>
          <w:p w:rsidR="00A47083" w:rsidRPr="00B04541" w:rsidRDefault="008B0321" w:rsidP="00F9067D">
            <w:r w:rsidRPr="00B04541">
              <w:t xml:space="preserve">Landscape </w:t>
            </w:r>
            <w:r w:rsidRPr="00B04541">
              <w:rPr>
                <w:szCs w:val="22"/>
              </w:rPr>
              <w:t xml:space="preserve">Sketch </w:t>
            </w:r>
            <w:r w:rsidRPr="00B04541">
              <w:rPr>
                <w:sz w:val="16"/>
                <w:szCs w:val="16"/>
              </w:rPr>
              <w:t>(within 30 months of receiving  lot grade permit)</w:t>
            </w:r>
          </w:p>
        </w:tc>
        <w:tc>
          <w:tcPr>
            <w:tcW w:w="403" w:type="dxa"/>
            <w:tcBorders>
              <w:top w:val="nil"/>
              <w:left w:val="single" w:sz="4" w:space="0" w:color="auto"/>
              <w:bottom w:val="single" w:sz="4" w:space="0" w:color="auto"/>
              <w:right w:val="nil"/>
            </w:tcBorders>
            <w:shd w:val="clear" w:color="auto" w:fill="auto"/>
          </w:tcPr>
          <w:p w:rsidR="00A47083" w:rsidRDefault="00A47083"/>
        </w:tc>
        <w:tc>
          <w:tcPr>
            <w:tcW w:w="3114" w:type="dxa"/>
            <w:tcBorders>
              <w:top w:val="nil"/>
              <w:left w:val="nil"/>
              <w:bottom w:val="single" w:sz="4" w:space="0" w:color="auto"/>
              <w:right w:val="single" w:sz="4" w:space="0" w:color="auto"/>
            </w:tcBorders>
            <w:shd w:val="clear" w:color="auto" w:fill="auto"/>
          </w:tcPr>
          <w:p w:rsidR="00A47083" w:rsidRDefault="00A47083" w:rsidP="00A079A4">
            <w:r w:rsidRPr="00ED6B84">
              <w:rPr>
                <w:i/>
                <w:sz w:val="16"/>
              </w:rPr>
              <w:t>If sketch is unsatisfactory</w:t>
            </w:r>
          </w:p>
        </w:tc>
        <w:tc>
          <w:tcPr>
            <w:tcW w:w="449" w:type="dxa"/>
            <w:tcBorders>
              <w:top w:val="nil"/>
              <w:left w:val="single" w:sz="4" w:space="0" w:color="auto"/>
              <w:bottom w:val="single" w:sz="4" w:space="0" w:color="auto"/>
              <w:right w:val="nil"/>
            </w:tcBorders>
            <w:shd w:val="clear" w:color="auto" w:fill="auto"/>
          </w:tcPr>
          <w:p w:rsidR="00A47083" w:rsidRDefault="00A47083"/>
        </w:tc>
        <w:tc>
          <w:tcPr>
            <w:tcW w:w="2812" w:type="dxa"/>
            <w:tcBorders>
              <w:top w:val="nil"/>
              <w:left w:val="nil"/>
              <w:bottom w:val="single" w:sz="4" w:space="0" w:color="auto"/>
            </w:tcBorders>
            <w:shd w:val="clear" w:color="auto" w:fill="auto"/>
          </w:tcPr>
          <w:p w:rsidR="00A47083" w:rsidRDefault="00A47083" w:rsidP="00A079A4">
            <w:r w:rsidRPr="00ED6B84">
              <w:rPr>
                <w:i/>
                <w:sz w:val="16"/>
              </w:rPr>
              <w:t>If sketch is unsatisfactory</w:t>
            </w:r>
          </w:p>
        </w:tc>
      </w:tr>
    </w:tbl>
    <w:p w:rsidR="00F9067D" w:rsidRPr="00C346B2" w:rsidRDefault="00F9067D">
      <w:pPr>
        <w:rPr>
          <w:sz w:val="6"/>
        </w:rPr>
      </w:pPr>
    </w:p>
    <w:tbl>
      <w:tblPr>
        <w:tblpPr w:leftFromText="180" w:rightFromText="180" w:vertAnchor="text" w:horzAnchor="page" w:tblpX="1563" w:tblpY="127"/>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240"/>
        <w:gridCol w:w="2250"/>
        <w:gridCol w:w="1116"/>
      </w:tblGrid>
      <w:tr w:rsidR="00F62AE6" w:rsidTr="008E2006">
        <w:trPr>
          <w:trHeight w:val="352"/>
        </w:trPr>
        <w:tc>
          <w:tcPr>
            <w:tcW w:w="3348" w:type="dxa"/>
            <w:tcBorders>
              <w:bottom w:val="nil"/>
            </w:tcBorders>
            <w:vAlign w:val="center"/>
          </w:tcPr>
          <w:p w:rsidR="00F62AE6" w:rsidRPr="00C346B2" w:rsidRDefault="00F62AE6" w:rsidP="00C346B2">
            <w:pPr>
              <w:rPr>
                <w:rFonts w:cs="Calibri"/>
                <w:sz w:val="20"/>
                <w:szCs w:val="22"/>
              </w:rPr>
            </w:pPr>
            <w:r w:rsidRPr="00C346B2">
              <w:rPr>
                <w:rFonts w:cs="Calibri"/>
                <w:sz w:val="20"/>
                <w:szCs w:val="22"/>
              </w:rPr>
              <w:t>Lot Grade Permit (Non-Refundable)</w:t>
            </w:r>
          </w:p>
        </w:tc>
        <w:tc>
          <w:tcPr>
            <w:tcW w:w="3240" w:type="dxa"/>
            <w:vAlign w:val="center"/>
          </w:tcPr>
          <w:p w:rsidR="00F62AE6" w:rsidRPr="00C346B2" w:rsidRDefault="00F62AE6" w:rsidP="00C346B2">
            <w:pPr>
              <w:ind w:right="105"/>
              <w:rPr>
                <w:rFonts w:cs="Calibri"/>
                <w:b/>
                <w:sz w:val="18"/>
                <w:szCs w:val="22"/>
              </w:rPr>
            </w:pPr>
            <w:r w:rsidRPr="00C346B2">
              <w:rPr>
                <w:rFonts w:cs="Calibri"/>
                <w:b/>
                <w:sz w:val="18"/>
                <w:szCs w:val="22"/>
              </w:rPr>
              <w:t>House</w:t>
            </w:r>
          </w:p>
        </w:tc>
        <w:tc>
          <w:tcPr>
            <w:tcW w:w="2250" w:type="dxa"/>
            <w:vAlign w:val="center"/>
          </w:tcPr>
          <w:p w:rsidR="00F62AE6" w:rsidRPr="00C346B2" w:rsidRDefault="00F62AE6" w:rsidP="00C346B2">
            <w:pPr>
              <w:ind w:right="105"/>
              <w:rPr>
                <w:rFonts w:cs="Calibri"/>
                <w:sz w:val="18"/>
                <w:szCs w:val="22"/>
              </w:rPr>
            </w:pPr>
            <w:r w:rsidRPr="00C346B2">
              <w:rPr>
                <w:rFonts w:cs="Calibri"/>
                <w:b/>
                <w:sz w:val="18"/>
                <w:szCs w:val="22"/>
              </w:rPr>
              <w:t>Acct:</w:t>
            </w:r>
            <w:r w:rsidRPr="00C346B2">
              <w:rPr>
                <w:rFonts w:cs="Calibri"/>
                <w:sz w:val="18"/>
                <w:szCs w:val="22"/>
              </w:rPr>
              <w:t xml:space="preserve"> 32220-10-0000-000</w:t>
            </w:r>
          </w:p>
        </w:tc>
        <w:tc>
          <w:tcPr>
            <w:tcW w:w="1116" w:type="dxa"/>
            <w:vAlign w:val="center"/>
          </w:tcPr>
          <w:p w:rsidR="00F62AE6" w:rsidRPr="00C346B2" w:rsidRDefault="00F62AE6" w:rsidP="008E2006">
            <w:pPr>
              <w:ind w:right="105"/>
              <w:jc w:val="right"/>
              <w:rPr>
                <w:rFonts w:cs="Calibri"/>
                <w:sz w:val="18"/>
                <w:szCs w:val="22"/>
              </w:rPr>
            </w:pPr>
            <w:r w:rsidRPr="00C346B2">
              <w:rPr>
                <w:rFonts w:cs="Calibri"/>
                <w:sz w:val="18"/>
                <w:szCs w:val="22"/>
              </w:rPr>
              <w:t>$</w:t>
            </w:r>
            <w:r w:rsidR="008E2006">
              <w:rPr>
                <w:rFonts w:cs="Calibri"/>
                <w:sz w:val="18"/>
                <w:szCs w:val="22"/>
              </w:rPr>
              <w:t>350.00</w:t>
            </w:r>
          </w:p>
        </w:tc>
      </w:tr>
      <w:tr w:rsidR="00F62AE6" w:rsidTr="008E2006">
        <w:trPr>
          <w:trHeight w:val="352"/>
        </w:trPr>
        <w:tc>
          <w:tcPr>
            <w:tcW w:w="3348" w:type="dxa"/>
            <w:tcBorders>
              <w:top w:val="nil"/>
              <w:bottom w:val="single" w:sz="4" w:space="0" w:color="auto"/>
            </w:tcBorders>
            <w:vAlign w:val="center"/>
          </w:tcPr>
          <w:p w:rsidR="00F62AE6" w:rsidRPr="00C346B2" w:rsidRDefault="00F62AE6" w:rsidP="00C346B2">
            <w:pPr>
              <w:rPr>
                <w:rFonts w:cs="Calibri"/>
                <w:sz w:val="20"/>
                <w:szCs w:val="22"/>
              </w:rPr>
            </w:pPr>
          </w:p>
        </w:tc>
        <w:tc>
          <w:tcPr>
            <w:tcW w:w="3240" w:type="dxa"/>
            <w:vAlign w:val="center"/>
          </w:tcPr>
          <w:p w:rsidR="00F62AE6" w:rsidRPr="00C346B2" w:rsidRDefault="00F62AE6" w:rsidP="00C346B2">
            <w:pPr>
              <w:ind w:right="105"/>
              <w:rPr>
                <w:rFonts w:cs="Calibri"/>
                <w:b/>
                <w:sz w:val="18"/>
                <w:szCs w:val="22"/>
              </w:rPr>
            </w:pPr>
            <w:r w:rsidRPr="00C346B2">
              <w:rPr>
                <w:rFonts w:cs="Calibri"/>
                <w:b/>
                <w:sz w:val="18"/>
                <w:szCs w:val="22"/>
              </w:rPr>
              <w:t>Accessory Building</w:t>
            </w:r>
          </w:p>
        </w:tc>
        <w:tc>
          <w:tcPr>
            <w:tcW w:w="2250" w:type="dxa"/>
            <w:vAlign w:val="center"/>
          </w:tcPr>
          <w:p w:rsidR="00F62AE6" w:rsidRPr="00C346B2" w:rsidRDefault="00F62AE6" w:rsidP="00C346B2">
            <w:pPr>
              <w:ind w:right="105"/>
              <w:rPr>
                <w:rFonts w:cs="Calibri"/>
                <w:b/>
                <w:sz w:val="18"/>
                <w:szCs w:val="22"/>
              </w:rPr>
            </w:pPr>
            <w:r w:rsidRPr="00C346B2">
              <w:rPr>
                <w:rFonts w:cs="Calibri"/>
                <w:b/>
                <w:sz w:val="18"/>
                <w:szCs w:val="22"/>
              </w:rPr>
              <w:t>Acct:</w:t>
            </w:r>
            <w:r w:rsidRPr="00C346B2">
              <w:rPr>
                <w:rFonts w:cs="Calibri"/>
                <w:sz w:val="18"/>
                <w:szCs w:val="22"/>
              </w:rPr>
              <w:t xml:space="preserve"> 32220-10-0000-000</w:t>
            </w:r>
          </w:p>
        </w:tc>
        <w:tc>
          <w:tcPr>
            <w:tcW w:w="1116" w:type="dxa"/>
            <w:vAlign w:val="center"/>
          </w:tcPr>
          <w:p w:rsidR="00F62AE6" w:rsidRPr="00C346B2" w:rsidRDefault="00F62AE6" w:rsidP="008E2006">
            <w:pPr>
              <w:ind w:right="105"/>
              <w:jc w:val="right"/>
              <w:rPr>
                <w:rFonts w:cs="Calibri"/>
                <w:sz w:val="18"/>
                <w:szCs w:val="22"/>
              </w:rPr>
            </w:pPr>
            <w:r w:rsidRPr="00C346B2">
              <w:rPr>
                <w:rFonts w:cs="Calibri"/>
                <w:sz w:val="18"/>
                <w:szCs w:val="22"/>
              </w:rPr>
              <w:t>$</w:t>
            </w:r>
            <w:r w:rsidR="008E2006">
              <w:rPr>
                <w:rFonts w:cs="Calibri"/>
                <w:sz w:val="18"/>
                <w:szCs w:val="22"/>
              </w:rPr>
              <w:t>235.00</w:t>
            </w:r>
          </w:p>
        </w:tc>
      </w:tr>
      <w:tr w:rsidR="00A269DC" w:rsidTr="00A269DC">
        <w:trPr>
          <w:trHeight w:val="352"/>
        </w:trPr>
        <w:tc>
          <w:tcPr>
            <w:tcW w:w="3348" w:type="dxa"/>
            <w:vMerge w:val="restart"/>
          </w:tcPr>
          <w:p w:rsidR="00A269DC" w:rsidRPr="00C346B2" w:rsidRDefault="00A269DC" w:rsidP="00A269DC">
            <w:pPr>
              <w:rPr>
                <w:rFonts w:cs="Calibri"/>
                <w:sz w:val="20"/>
                <w:szCs w:val="22"/>
              </w:rPr>
            </w:pPr>
            <w:r w:rsidRPr="00C346B2">
              <w:rPr>
                <w:rFonts w:cs="Calibri"/>
                <w:sz w:val="20"/>
                <w:szCs w:val="22"/>
              </w:rPr>
              <w:t>Lot Grade Deposit (Refundable</w:t>
            </w:r>
            <w:r>
              <w:rPr>
                <w:rFonts w:cs="Calibri"/>
                <w:sz w:val="20"/>
                <w:szCs w:val="22"/>
              </w:rPr>
              <w:t>*</w:t>
            </w:r>
            <w:r w:rsidRPr="00C346B2">
              <w:rPr>
                <w:rFonts w:cs="Calibri"/>
                <w:sz w:val="20"/>
                <w:szCs w:val="22"/>
              </w:rPr>
              <w:t>)</w:t>
            </w:r>
          </w:p>
        </w:tc>
        <w:tc>
          <w:tcPr>
            <w:tcW w:w="3240" w:type="dxa"/>
            <w:vAlign w:val="center"/>
          </w:tcPr>
          <w:p w:rsidR="00A269DC" w:rsidRPr="00C346B2" w:rsidRDefault="00A269DC" w:rsidP="00C346B2">
            <w:pPr>
              <w:ind w:right="105"/>
              <w:rPr>
                <w:rFonts w:cs="Calibri"/>
                <w:b/>
                <w:sz w:val="18"/>
                <w:szCs w:val="22"/>
              </w:rPr>
            </w:pPr>
            <w:r w:rsidRPr="00C346B2">
              <w:rPr>
                <w:rFonts w:cs="Calibri"/>
                <w:b/>
                <w:sz w:val="18"/>
                <w:szCs w:val="22"/>
              </w:rPr>
              <w:t>House</w:t>
            </w:r>
          </w:p>
          <w:p w:rsidR="00A269DC" w:rsidRPr="00C346B2" w:rsidRDefault="00A269DC" w:rsidP="00C346B2">
            <w:pPr>
              <w:ind w:right="105"/>
              <w:rPr>
                <w:rFonts w:cs="Calibri"/>
                <w:sz w:val="18"/>
                <w:szCs w:val="22"/>
              </w:rPr>
            </w:pPr>
            <w:r w:rsidRPr="00C346B2">
              <w:rPr>
                <w:rFonts w:cs="Calibri"/>
                <w:sz w:val="18"/>
                <w:szCs w:val="22"/>
              </w:rPr>
              <w:t>Residential</w:t>
            </w:r>
          </w:p>
        </w:tc>
        <w:tc>
          <w:tcPr>
            <w:tcW w:w="2250" w:type="dxa"/>
            <w:vAlign w:val="center"/>
          </w:tcPr>
          <w:p w:rsidR="00A269DC" w:rsidRPr="00C346B2" w:rsidRDefault="00A269DC" w:rsidP="00C346B2">
            <w:pPr>
              <w:ind w:right="105"/>
              <w:rPr>
                <w:rFonts w:cs="Calibri"/>
                <w:b/>
                <w:sz w:val="18"/>
                <w:szCs w:val="22"/>
              </w:rPr>
            </w:pPr>
            <w:r w:rsidRPr="00C346B2">
              <w:rPr>
                <w:rFonts w:cs="Calibri"/>
                <w:b/>
                <w:sz w:val="18"/>
                <w:szCs w:val="22"/>
              </w:rPr>
              <w:t>Acct:</w:t>
            </w:r>
            <w:r w:rsidRPr="00C346B2">
              <w:rPr>
                <w:rFonts w:cs="Calibri"/>
                <w:sz w:val="18"/>
                <w:szCs w:val="22"/>
              </w:rPr>
              <w:t xml:space="preserve"> 22010-10-0000-000</w:t>
            </w:r>
          </w:p>
        </w:tc>
        <w:tc>
          <w:tcPr>
            <w:tcW w:w="1116" w:type="dxa"/>
            <w:vAlign w:val="center"/>
          </w:tcPr>
          <w:p w:rsidR="00A269DC" w:rsidRPr="00C346B2" w:rsidRDefault="00A269DC" w:rsidP="008E2006">
            <w:pPr>
              <w:ind w:right="105"/>
              <w:jc w:val="right"/>
              <w:rPr>
                <w:rFonts w:cs="Calibri"/>
                <w:sz w:val="18"/>
                <w:szCs w:val="22"/>
              </w:rPr>
            </w:pPr>
            <w:r w:rsidRPr="00C346B2">
              <w:rPr>
                <w:rFonts w:cs="Calibri"/>
                <w:sz w:val="18"/>
                <w:szCs w:val="22"/>
              </w:rPr>
              <w:t>$</w:t>
            </w:r>
            <w:r>
              <w:rPr>
                <w:rFonts w:cs="Calibri"/>
                <w:sz w:val="18"/>
                <w:szCs w:val="22"/>
              </w:rPr>
              <w:t>2,320.00</w:t>
            </w:r>
          </w:p>
        </w:tc>
      </w:tr>
      <w:tr w:rsidR="00A269DC" w:rsidTr="00E0020D">
        <w:trPr>
          <w:trHeight w:val="352"/>
        </w:trPr>
        <w:tc>
          <w:tcPr>
            <w:tcW w:w="3348" w:type="dxa"/>
            <w:vMerge/>
            <w:vAlign w:val="center"/>
          </w:tcPr>
          <w:p w:rsidR="00A269DC" w:rsidRPr="00C346B2" w:rsidRDefault="00A269DC" w:rsidP="00C346B2">
            <w:pPr>
              <w:rPr>
                <w:rFonts w:cs="Calibri"/>
                <w:sz w:val="18"/>
                <w:szCs w:val="22"/>
              </w:rPr>
            </w:pPr>
          </w:p>
        </w:tc>
        <w:tc>
          <w:tcPr>
            <w:tcW w:w="3240" w:type="dxa"/>
            <w:vAlign w:val="center"/>
          </w:tcPr>
          <w:p w:rsidR="00A269DC" w:rsidRPr="00C346B2" w:rsidRDefault="00A269DC" w:rsidP="00C346B2">
            <w:pPr>
              <w:ind w:right="105"/>
              <w:rPr>
                <w:rFonts w:cs="Calibri"/>
                <w:sz w:val="18"/>
                <w:szCs w:val="22"/>
              </w:rPr>
            </w:pPr>
            <w:r w:rsidRPr="00C346B2">
              <w:rPr>
                <w:rFonts w:cs="Calibri"/>
                <w:b/>
                <w:sz w:val="18"/>
                <w:szCs w:val="22"/>
              </w:rPr>
              <w:t>Accessory Building</w:t>
            </w:r>
            <w:r w:rsidRPr="00C346B2">
              <w:rPr>
                <w:rFonts w:cs="Calibri"/>
                <w:sz w:val="18"/>
                <w:szCs w:val="22"/>
              </w:rPr>
              <w:br/>
              <w:t>107 – 600 sq. ft.</w:t>
            </w:r>
          </w:p>
        </w:tc>
        <w:tc>
          <w:tcPr>
            <w:tcW w:w="2250" w:type="dxa"/>
            <w:vAlign w:val="center"/>
          </w:tcPr>
          <w:p w:rsidR="00A269DC" w:rsidRPr="00C346B2" w:rsidRDefault="00A269DC" w:rsidP="00C346B2">
            <w:pPr>
              <w:ind w:right="105"/>
              <w:rPr>
                <w:rFonts w:cs="Calibri"/>
                <w:b/>
                <w:sz w:val="18"/>
                <w:szCs w:val="22"/>
              </w:rPr>
            </w:pPr>
            <w:r w:rsidRPr="00C346B2">
              <w:rPr>
                <w:rFonts w:cs="Calibri"/>
                <w:b/>
                <w:sz w:val="18"/>
                <w:szCs w:val="22"/>
              </w:rPr>
              <w:t>Acct:</w:t>
            </w:r>
            <w:r w:rsidRPr="00C346B2">
              <w:rPr>
                <w:rFonts w:cs="Calibri"/>
                <w:sz w:val="18"/>
                <w:szCs w:val="22"/>
              </w:rPr>
              <w:t xml:space="preserve"> 22010-10-0000-000</w:t>
            </w:r>
          </w:p>
        </w:tc>
        <w:tc>
          <w:tcPr>
            <w:tcW w:w="1116" w:type="dxa"/>
            <w:vAlign w:val="center"/>
          </w:tcPr>
          <w:p w:rsidR="00A269DC" w:rsidRPr="00C346B2" w:rsidRDefault="00A269DC" w:rsidP="00C346B2">
            <w:pPr>
              <w:ind w:right="105"/>
              <w:jc w:val="right"/>
              <w:rPr>
                <w:rFonts w:cs="Calibri"/>
                <w:sz w:val="18"/>
                <w:szCs w:val="22"/>
              </w:rPr>
            </w:pPr>
            <w:r>
              <w:rPr>
                <w:rFonts w:cs="Calibri"/>
                <w:sz w:val="18"/>
                <w:szCs w:val="22"/>
              </w:rPr>
              <w:t>$350.00</w:t>
            </w:r>
          </w:p>
        </w:tc>
      </w:tr>
      <w:tr w:rsidR="00A269DC" w:rsidTr="00E0020D">
        <w:trPr>
          <w:trHeight w:val="352"/>
        </w:trPr>
        <w:tc>
          <w:tcPr>
            <w:tcW w:w="3348" w:type="dxa"/>
            <w:vMerge/>
            <w:vAlign w:val="center"/>
          </w:tcPr>
          <w:p w:rsidR="00A269DC" w:rsidRPr="00C346B2" w:rsidRDefault="00A269DC" w:rsidP="00C346B2">
            <w:pPr>
              <w:rPr>
                <w:rFonts w:cs="Calibri"/>
                <w:sz w:val="18"/>
                <w:szCs w:val="22"/>
              </w:rPr>
            </w:pPr>
          </w:p>
        </w:tc>
        <w:tc>
          <w:tcPr>
            <w:tcW w:w="3240" w:type="dxa"/>
            <w:vAlign w:val="center"/>
          </w:tcPr>
          <w:p w:rsidR="00A269DC" w:rsidRPr="00C346B2" w:rsidRDefault="00A269DC" w:rsidP="00C346B2">
            <w:pPr>
              <w:ind w:right="105"/>
              <w:rPr>
                <w:rFonts w:cs="Calibri"/>
                <w:sz w:val="18"/>
                <w:szCs w:val="22"/>
              </w:rPr>
            </w:pPr>
            <w:r w:rsidRPr="00C346B2">
              <w:rPr>
                <w:rFonts w:cs="Calibri"/>
                <w:b/>
                <w:sz w:val="18"/>
                <w:szCs w:val="22"/>
              </w:rPr>
              <w:t>Accessory Building</w:t>
            </w:r>
            <w:r w:rsidRPr="00C346B2">
              <w:rPr>
                <w:rFonts w:cs="Calibri"/>
                <w:sz w:val="18"/>
                <w:szCs w:val="22"/>
              </w:rPr>
              <w:br/>
              <w:t>601 – 1200 sq. ft.</w:t>
            </w:r>
          </w:p>
        </w:tc>
        <w:tc>
          <w:tcPr>
            <w:tcW w:w="2250" w:type="dxa"/>
            <w:vAlign w:val="center"/>
          </w:tcPr>
          <w:p w:rsidR="00A269DC" w:rsidRPr="00C346B2" w:rsidRDefault="00A269DC" w:rsidP="00C346B2">
            <w:pPr>
              <w:ind w:right="105"/>
              <w:rPr>
                <w:rFonts w:cs="Calibri"/>
                <w:b/>
                <w:sz w:val="18"/>
                <w:szCs w:val="22"/>
              </w:rPr>
            </w:pPr>
            <w:r w:rsidRPr="00C346B2">
              <w:rPr>
                <w:rFonts w:cs="Calibri"/>
                <w:b/>
                <w:sz w:val="18"/>
                <w:szCs w:val="22"/>
              </w:rPr>
              <w:t>Acct:</w:t>
            </w:r>
            <w:r w:rsidRPr="00C346B2">
              <w:rPr>
                <w:rFonts w:cs="Calibri"/>
                <w:sz w:val="18"/>
                <w:szCs w:val="22"/>
              </w:rPr>
              <w:t xml:space="preserve"> 22010-10-0000-000</w:t>
            </w:r>
          </w:p>
        </w:tc>
        <w:tc>
          <w:tcPr>
            <w:tcW w:w="1116" w:type="dxa"/>
            <w:vAlign w:val="center"/>
          </w:tcPr>
          <w:p w:rsidR="00A269DC" w:rsidRPr="00C346B2" w:rsidRDefault="00A269DC" w:rsidP="008E2006">
            <w:pPr>
              <w:ind w:right="105"/>
              <w:jc w:val="right"/>
              <w:rPr>
                <w:rFonts w:cs="Calibri"/>
                <w:sz w:val="18"/>
                <w:szCs w:val="22"/>
              </w:rPr>
            </w:pPr>
            <w:r>
              <w:rPr>
                <w:rFonts w:cs="Calibri"/>
                <w:sz w:val="18"/>
                <w:szCs w:val="22"/>
              </w:rPr>
              <w:t>$870.00</w:t>
            </w:r>
          </w:p>
        </w:tc>
      </w:tr>
      <w:tr w:rsidR="00A269DC" w:rsidTr="00E0020D">
        <w:trPr>
          <w:trHeight w:val="352"/>
        </w:trPr>
        <w:tc>
          <w:tcPr>
            <w:tcW w:w="3348" w:type="dxa"/>
            <w:vMerge/>
            <w:vAlign w:val="center"/>
          </w:tcPr>
          <w:p w:rsidR="00A269DC" w:rsidRPr="00C346B2" w:rsidRDefault="00A269DC" w:rsidP="00C346B2">
            <w:pPr>
              <w:rPr>
                <w:rFonts w:cs="Calibri"/>
                <w:sz w:val="18"/>
                <w:szCs w:val="22"/>
              </w:rPr>
            </w:pPr>
          </w:p>
        </w:tc>
        <w:tc>
          <w:tcPr>
            <w:tcW w:w="3240" w:type="dxa"/>
            <w:vAlign w:val="center"/>
          </w:tcPr>
          <w:p w:rsidR="00A269DC" w:rsidRPr="00C346B2" w:rsidRDefault="00A269DC" w:rsidP="00C346B2">
            <w:pPr>
              <w:ind w:right="105"/>
              <w:rPr>
                <w:rFonts w:cs="Calibri"/>
                <w:sz w:val="18"/>
                <w:szCs w:val="22"/>
              </w:rPr>
            </w:pPr>
            <w:r w:rsidRPr="00C346B2">
              <w:rPr>
                <w:rFonts w:cs="Calibri"/>
                <w:b/>
                <w:sz w:val="18"/>
                <w:szCs w:val="22"/>
              </w:rPr>
              <w:t>Accessory Building</w:t>
            </w:r>
            <w:r w:rsidRPr="00C346B2">
              <w:rPr>
                <w:rFonts w:cs="Calibri"/>
                <w:sz w:val="18"/>
                <w:szCs w:val="22"/>
              </w:rPr>
              <w:br/>
              <w:t xml:space="preserve"> &gt; 1201 sq. ft.</w:t>
            </w:r>
          </w:p>
        </w:tc>
        <w:tc>
          <w:tcPr>
            <w:tcW w:w="2250" w:type="dxa"/>
            <w:vAlign w:val="center"/>
          </w:tcPr>
          <w:p w:rsidR="00A269DC" w:rsidRPr="00C346B2" w:rsidRDefault="00A269DC" w:rsidP="00C346B2">
            <w:pPr>
              <w:ind w:right="105"/>
              <w:rPr>
                <w:rFonts w:cs="Calibri"/>
                <w:b/>
                <w:sz w:val="18"/>
                <w:szCs w:val="22"/>
              </w:rPr>
            </w:pPr>
            <w:r w:rsidRPr="00C346B2">
              <w:rPr>
                <w:rFonts w:cs="Calibri"/>
                <w:b/>
                <w:sz w:val="18"/>
                <w:szCs w:val="22"/>
              </w:rPr>
              <w:t>Acct:</w:t>
            </w:r>
            <w:r w:rsidRPr="00C346B2">
              <w:rPr>
                <w:rFonts w:cs="Calibri"/>
                <w:sz w:val="18"/>
                <w:szCs w:val="22"/>
              </w:rPr>
              <w:t xml:space="preserve"> 22010-10-0000-000</w:t>
            </w:r>
          </w:p>
        </w:tc>
        <w:tc>
          <w:tcPr>
            <w:tcW w:w="1116" w:type="dxa"/>
            <w:vAlign w:val="center"/>
          </w:tcPr>
          <w:p w:rsidR="00A269DC" w:rsidRPr="00C346B2" w:rsidRDefault="00A269DC" w:rsidP="008E2006">
            <w:pPr>
              <w:ind w:right="105"/>
              <w:jc w:val="right"/>
              <w:rPr>
                <w:rFonts w:cs="Calibri"/>
                <w:sz w:val="18"/>
                <w:szCs w:val="22"/>
              </w:rPr>
            </w:pPr>
            <w:r>
              <w:rPr>
                <w:rFonts w:cs="Calibri"/>
                <w:sz w:val="18"/>
                <w:szCs w:val="22"/>
              </w:rPr>
              <w:t>$1,160.00</w:t>
            </w:r>
          </w:p>
        </w:tc>
      </w:tr>
      <w:tr w:rsidR="00A269DC" w:rsidTr="00E0020D">
        <w:trPr>
          <w:trHeight w:val="352"/>
        </w:trPr>
        <w:tc>
          <w:tcPr>
            <w:tcW w:w="3348" w:type="dxa"/>
            <w:vMerge/>
            <w:vAlign w:val="center"/>
          </w:tcPr>
          <w:p w:rsidR="00A269DC" w:rsidRPr="00C346B2" w:rsidRDefault="00A269DC" w:rsidP="00C346B2">
            <w:pPr>
              <w:rPr>
                <w:rFonts w:cs="Calibri"/>
                <w:sz w:val="18"/>
                <w:szCs w:val="22"/>
              </w:rPr>
            </w:pPr>
          </w:p>
        </w:tc>
        <w:tc>
          <w:tcPr>
            <w:tcW w:w="3240" w:type="dxa"/>
            <w:vAlign w:val="center"/>
          </w:tcPr>
          <w:p w:rsidR="00A269DC" w:rsidRPr="00C346B2" w:rsidRDefault="00A269DC" w:rsidP="00C346B2">
            <w:pPr>
              <w:ind w:right="105"/>
              <w:rPr>
                <w:rFonts w:cs="Calibri"/>
                <w:b/>
                <w:sz w:val="18"/>
                <w:szCs w:val="22"/>
              </w:rPr>
            </w:pPr>
            <w:r w:rsidRPr="00C346B2">
              <w:rPr>
                <w:rFonts w:cs="Calibri"/>
                <w:b/>
                <w:sz w:val="18"/>
                <w:szCs w:val="22"/>
              </w:rPr>
              <w:t xml:space="preserve">Non-residential </w:t>
            </w:r>
          </w:p>
          <w:p w:rsidR="00A269DC" w:rsidRPr="00C346B2" w:rsidRDefault="00A269DC" w:rsidP="00C346B2">
            <w:pPr>
              <w:ind w:right="105"/>
              <w:rPr>
                <w:rFonts w:cs="Calibri"/>
                <w:sz w:val="18"/>
                <w:szCs w:val="22"/>
              </w:rPr>
            </w:pPr>
            <w:r w:rsidRPr="00C346B2">
              <w:rPr>
                <w:rFonts w:cs="Calibri"/>
                <w:sz w:val="18"/>
                <w:szCs w:val="22"/>
              </w:rPr>
              <w:t>All buildings</w:t>
            </w:r>
          </w:p>
        </w:tc>
        <w:tc>
          <w:tcPr>
            <w:tcW w:w="2250" w:type="dxa"/>
            <w:vAlign w:val="center"/>
          </w:tcPr>
          <w:p w:rsidR="00A269DC" w:rsidRPr="00C346B2" w:rsidRDefault="00A269DC" w:rsidP="00C346B2">
            <w:pPr>
              <w:ind w:right="105"/>
              <w:rPr>
                <w:rFonts w:cs="Calibri"/>
                <w:b/>
                <w:sz w:val="18"/>
                <w:szCs w:val="22"/>
              </w:rPr>
            </w:pPr>
            <w:r w:rsidRPr="00C346B2">
              <w:rPr>
                <w:rFonts w:cs="Calibri"/>
                <w:b/>
                <w:sz w:val="18"/>
                <w:szCs w:val="22"/>
              </w:rPr>
              <w:t>Acct:</w:t>
            </w:r>
            <w:r w:rsidRPr="00C346B2">
              <w:rPr>
                <w:rFonts w:cs="Calibri"/>
                <w:sz w:val="18"/>
                <w:szCs w:val="22"/>
              </w:rPr>
              <w:t xml:space="preserve"> 22010-10-0000-000</w:t>
            </w:r>
          </w:p>
        </w:tc>
        <w:tc>
          <w:tcPr>
            <w:tcW w:w="1116" w:type="dxa"/>
            <w:vAlign w:val="center"/>
          </w:tcPr>
          <w:p w:rsidR="00A269DC" w:rsidRPr="00C346B2" w:rsidRDefault="00A269DC" w:rsidP="008E2006">
            <w:pPr>
              <w:ind w:right="105"/>
              <w:jc w:val="right"/>
              <w:rPr>
                <w:rFonts w:cs="Calibri"/>
                <w:sz w:val="18"/>
                <w:szCs w:val="22"/>
              </w:rPr>
            </w:pPr>
            <w:r>
              <w:rPr>
                <w:rFonts w:cs="Calibri"/>
                <w:sz w:val="18"/>
                <w:szCs w:val="22"/>
              </w:rPr>
              <w:t>$3,480.00</w:t>
            </w:r>
          </w:p>
        </w:tc>
      </w:tr>
      <w:tr w:rsidR="008E2006" w:rsidTr="008E2006">
        <w:trPr>
          <w:trHeight w:val="352"/>
        </w:trPr>
        <w:tc>
          <w:tcPr>
            <w:tcW w:w="3348" w:type="dxa"/>
            <w:tcBorders>
              <w:top w:val="nil"/>
            </w:tcBorders>
            <w:vAlign w:val="center"/>
          </w:tcPr>
          <w:p w:rsidR="008E2006" w:rsidRPr="00C346B2" w:rsidRDefault="008E2006" w:rsidP="00C346B2">
            <w:pPr>
              <w:rPr>
                <w:rFonts w:cs="Calibri"/>
                <w:sz w:val="18"/>
                <w:szCs w:val="22"/>
              </w:rPr>
            </w:pPr>
          </w:p>
        </w:tc>
        <w:tc>
          <w:tcPr>
            <w:tcW w:w="3240" w:type="dxa"/>
            <w:vAlign w:val="center"/>
          </w:tcPr>
          <w:p w:rsidR="008E2006" w:rsidRPr="00C346B2" w:rsidRDefault="008E2006" w:rsidP="00C346B2">
            <w:pPr>
              <w:ind w:right="105"/>
              <w:rPr>
                <w:rFonts w:cs="Calibri"/>
                <w:b/>
                <w:sz w:val="18"/>
                <w:szCs w:val="22"/>
              </w:rPr>
            </w:pPr>
            <w:r>
              <w:rPr>
                <w:rFonts w:cs="Calibri"/>
                <w:b/>
                <w:sz w:val="18"/>
                <w:szCs w:val="22"/>
              </w:rPr>
              <w:t>Any structure related to a subdivision where the Developer is not required to provide a letter of credit for lot grading drainage works exceeding $5,000.00</w:t>
            </w:r>
          </w:p>
        </w:tc>
        <w:tc>
          <w:tcPr>
            <w:tcW w:w="2250" w:type="dxa"/>
            <w:vAlign w:val="center"/>
          </w:tcPr>
          <w:p w:rsidR="008E2006" w:rsidRPr="00C346B2" w:rsidRDefault="008E2006" w:rsidP="00C346B2">
            <w:pPr>
              <w:ind w:right="105"/>
              <w:rPr>
                <w:rFonts w:cs="Calibri"/>
                <w:b/>
                <w:sz w:val="18"/>
                <w:szCs w:val="22"/>
              </w:rPr>
            </w:pPr>
            <w:r>
              <w:rPr>
                <w:rFonts w:cs="Calibri"/>
                <w:b/>
                <w:sz w:val="18"/>
                <w:szCs w:val="22"/>
              </w:rPr>
              <w:t xml:space="preserve">Acct:  </w:t>
            </w:r>
            <w:r w:rsidRPr="008E2006">
              <w:rPr>
                <w:rFonts w:cs="Calibri"/>
                <w:sz w:val="18"/>
                <w:szCs w:val="22"/>
              </w:rPr>
              <w:t>22010-10-0000-00</w:t>
            </w:r>
          </w:p>
        </w:tc>
        <w:tc>
          <w:tcPr>
            <w:tcW w:w="1116" w:type="dxa"/>
            <w:vAlign w:val="center"/>
          </w:tcPr>
          <w:p w:rsidR="008E2006" w:rsidRDefault="008E2006" w:rsidP="008E2006">
            <w:pPr>
              <w:ind w:right="105"/>
              <w:jc w:val="right"/>
              <w:rPr>
                <w:rFonts w:cs="Calibri"/>
                <w:sz w:val="18"/>
                <w:szCs w:val="22"/>
              </w:rPr>
            </w:pPr>
            <w:r>
              <w:rPr>
                <w:rFonts w:cs="Calibri"/>
                <w:sz w:val="18"/>
                <w:szCs w:val="22"/>
              </w:rPr>
              <w:t>$5,000.00</w:t>
            </w:r>
          </w:p>
        </w:tc>
      </w:tr>
      <w:tr w:rsidR="00C346B2" w:rsidTr="008E2006">
        <w:trPr>
          <w:trHeight w:val="354"/>
        </w:trPr>
        <w:tc>
          <w:tcPr>
            <w:tcW w:w="8838" w:type="dxa"/>
            <w:gridSpan w:val="3"/>
            <w:shd w:val="clear" w:color="auto" w:fill="FFFFFF"/>
            <w:vAlign w:val="center"/>
          </w:tcPr>
          <w:p w:rsidR="00C346B2" w:rsidRPr="00C346B2" w:rsidRDefault="00C346B2" w:rsidP="00C346B2">
            <w:pPr>
              <w:ind w:right="105"/>
              <w:jc w:val="right"/>
              <w:rPr>
                <w:rFonts w:cs="Calibri"/>
                <w:b/>
                <w:sz w:val="18"/>
                <w:szCs w:val="22"/>
              </w:rPr>
            </w:pPr>
            <w:r w:rsidRPr="00C346B2">
              <w:rPr>
                <w:rFonts w:cs="Calibri"/>
                <w:b/>
                <w:sz w:val="18"/>
                <w:szCs w:val="22"/>
              </w:rPr>
              <w:t>Total:</w:t>
            </w:r>
          </w:p>
        </w:tc>
        <w:tc>
          <w:tcPr>
            <w:tcW w:w="1116" w:type="dxa"/>
            <w:vAlign w:val="center"/>
          </w:tcPr>
          <w:p w:rsidR="00C346B2" w:rsidRPr="00C346B2" w:rsidRDefault="00C346B2" w:rsidP="00C346B2">
            <w:pPr>
              <w:ind w:right="105"/>
              <w:jc w:val="right"/>
              <w:rPr>
                <w:rFonts w:cs="Calibri"/>
                <w:b/>
                <w:sz w:val="18"/>
                <w:szCs w:val="22"/>
              </w:rPr>
            </w:pPr>
          </w:p>
        </w:tc>
      </w:tr>
    </w:tbl>
    <w:p w:rsidR="00B062A2" w:rsidRDefault="008D68F9" w:rsidP="00804457">
      <w:pPr>
        <w:pStyle w:val="BodyText"/>
        <w:rPr>
          <w:sz w:val="20"/>
        </w:rPr>
      </w:pPr>
      <w:r w:rsidRPr="00C22C73">
        <w:rPr>
          <w:rFonts w:ascii="Calibri" w:hAnsi="Calibri" w:cs="Calibri"/>
          <w:noProof/>
          <w:sz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85725</wp:posOffset>
                </wp:positionV>
                <wp:extent cx="368300" cy="2571750"/>
                <wp:effectExtent l="6350" t="6985" r="6350" b="1206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571750"/>
                        </a:xfrm>
                        <a:prstGeom prst="rect">
                          <a:avLst/>
                        </a:prstGeom>
                        <a:solidFill>
                          <a:srgbClr val="D8D8D8"/>
                        </a:solidFill>
                        <a:ln w="9525">
                          <a:solidFill>
                            <a:srgbClr val="000000"/>
                          </a:solidFill>
                          <a:miter lim="800000"/>
                          <a:headEnd/>
                          <a:tailEnd/>
                        </a:ln>
                      </wps:spPr>
                      <wps:txbx>
                        <w:txbxContent>
                          <w:p w:rsidR="00C346B2" w:rsidRPr="003E3950" w:rsidRDefault="00C346B2" w:rsidP="00C22C73">
                            <w:pPr>
                              <w:jc w:val="center"/>
                              <w:rPr>
                                <w:b/>
                                <w:szCs w:val="22"/>
                              </w:rPr>
                            </w:pPr>
                            <w:r w:rsidRPr="003E3950">
                              <w:rPr>
                                <w:b/>
                                <w:szCs w:val="22"/>
                              </w:rPr>
                              <w:t>FEES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5pt;margin-top:6.75pt;width:29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XRMQIAAFsEAAAOAAAAZHJzL2Uyb0RvYy54bWysVNtu2zAMfR+wfxD0vthx4yY14hRdsg4D&#10;ugvQ7gNkWbaFyaImKbHz96PkNA267WWYDQiSSB+S55Be3469IgdhnQRd0vkspURoDrXUbUm/P92/&#10;W1HiPNM1U6BFSY/C0dvN2zfrwRQigw5ULSxBEO2KwZS0894USeJ4J3rmZmCERmMDtmcej7ZNassG&#10;RO9VkqXpdTKArY0FLpzD291kpJuI3zSC+69N44QnqqSYm4+rjWsV1mSzZkVrmekkP6XB/iGLnkmN&#10;Qc9QO+YZ2Vv5G1QvuQUHjZ9x6BNoGslFrAGrmaevqnnsmBGxFiTHmTNN7v/B8i+Hb5bIuqQ5JZr1&#10;KNGTGD15DyPJIj2DcQV6PRr08yPeo8yxVGcegP9wRMO2Y7oVd9bC0AlWY3rzQGxy8WkQxBUugFTD&#10;Z6gxDtt7iEBjY/vAHbJBEB1lOp6lCblwvLy6Xl2laOFoyvLlfJnH5BJWPH9trPMfBfQkbEpqUfqI&#10;zg4PzodsWPHsEoI5ULK+l0rFg22rrbLkwLBNdqvwxgJeuSlNhpLe5Fk+EfBXiDQ+f4Lopcd+V7Iv&#10;6ersxIpA2wddx270TKppjykrfeIxUDeR6MdqjIplIUCgtYL6iMRamNobxxE3Yc2WSNmA3V1S93PP&#10;rKBEfdKoz818sQjjEA+LfIlSE3tpqS4tTPMOcGg8JdN266cR2hsr2w6DTR2h4Q41bWSk+yWxUwXY&#10;wVGF07SFEbk8R6+Xf8LmFwAAAP//AwBQSwMEFAAGAAgAAAAhAMlHhrzbAAAABwEAAA8AAABkcnMv&#10;ZG93bnJldi54bWxMj8FOwzAMhu9IvENkJG4sLaOjlKYTQuw0CakD7llj2orG6ZKsKzw93glO1q/f&#10;+vy5XM92EBP60DtSkC4SEEiNMz21Ct7fNjc5iBA1GT04QgXfGGBdXV6UujDuRDVOu9gKhlAotIIu&#10;xrGQMjQdWh0WbkTi7tN5qyNH30rj9YnhdpC3SbKSVvfEFzo94nOHzdfuaBXcxXx5CJuPFz/9pPqw&#10;qu9fa7NV6vpqfnoEEXGOf8tw1md1qNhp745kghg48yeRxzIDwXX2wHnP6DTPQFal/O9f/QIAAP//&#10;AwBQSwECLQAUAAYACAAAACEAtoM4kv4AAADhAQAAEwAAAAAAAAAAAAAAAAAAAAAAW0NvbnRlbnRf&#10;VHlwZXNdLnhtbFBLAQItABQABgAIAAAAIQA4/SH/1gAAAJQBAAALAAAAAAAAAAAAAAAAAC8BAABf&#10;cmVscy8ucmVsc1BLAQItABQABgAIAAAAIQBqH4XRMQIAAFsEAAAOAAAAAAAAAAAAAAAAAC4CAABk&#10;cnMvZTJvRG9jLnhtbFBLAQItABQABgAIAAAAIQDJR4a82wAAAAcBAAAPAAAAAAAAAAAAAAAAAIsE&#10;AABkcnMvZG93bnJldi54bWxQSwUGAAAAAAQABADzAAAAkwUAAAAA&#10;" fillcolor="#d8d8d8">
                <v:textbox style="layout-flow:vertical;mso-layout-flow-alt:bottom-to-top">
                  <w:txbxContent>
                    <w:p w:rsidR="00C346B2" w:rsidRPr="003E3950" w:rsidRDefault="00C346B2" w:rsidP="00C22C73">
                      <w:pPr>
                        <w:jc w:val="center"/>
                        <w:rPr>
                          <w:b/>
                          <w:szCs w:val="22"/>
                        </w:rPr>
                      </w:pPr>
                      <w:r w:rsidRPr="003E3950">
                        <w:rPr>
                          <w:b/>
                          <w:szCs w:val="22"/>
                        </w:rPr>
                        <w:t>FEES</w:t>
                      </w:r>
                    </w:p>
                  </w:txbxContent>
                </v:textbox>
              </v:shape>
            </w:pict>
          </mc:Fallback>
        </mc:AlternateContent>
      </w:r>
    </w:p>
    <w:p w:rsidR="00B062A2" w:rsidRPr="00D92789" w:rsidRDefault="00B062A2" w:rsidP="00804457">
      <w:pPr>
        <w:pStyle w:val="BodyText"/>
        <w:rPr>
          <w:rFonts w:ascii="Calibri" w:hAnsi="Calibri" w:cs="Calibri"/>
          <w:sz w:val="20"/>
        </w:rPr>
      </w:pPr>
    </w:p>
    <w:p w:rsidR="00FE1599" w:rsidRPr="00D92789" w:rsidRDefault="00FE1599" w:rsidP="00804457">
      <w:pPr>
        <w:pStyle w:val="BodyText"/>
        <w:rPr>
          <w:rFonts w:ascii="Calibri" w:hAnsi="Calibri" w:cs="Calibri"/>
          <w:sz w:val="20"/>
        </w:rPr>
      </w:pPr>
    </w:p>
    <w:p w:rsidR="00FE1599" w:rsidRPr="00D92789" w:rsidRDefault="00FE1599" w:rsidP="00804457">
      <w:pPr>
        <w:pStyle w:val="BodyText"/>
        <w:rPr>
          <w:rFonts w:ascii="Calibri" w:hAnsi="Calibri" w:cs="Calibri"/>
          <w:sz w:val="18"/>
          <w:szCs w:val="18"/>
        </w:rPr>
      </w:pPr>
    </w:p>
    <w:p w:rsidR="00FE1599" w:rsidRPr="00D92789" w:rsidRDefault="00FE1599" w:rsidP="00804457">
      <w:pPr>
        <w:pStyle w:val="BodyText"/>
        <w:rPr>
          <w:rFonts w:ascii="Calibri" w:hAnsi="Calibri" w:cs="Calibri"/>
          <w:sz w:val="18"/>
          <w:szCs w:val="18"/>
        </w:rPr>
      </w:pPr>
    </w:p>
    <w:p w:rsidR="00C22C73" w:rsidRDefault="00C22C73" w:rsidP="00804457">
      <w:pPr>
        <w:pStyle w:val="BodyText"/>
        <w:rPr>
          <w:rFonts w:ascii="Calibri" w:hAnsi="Calibri" w:cs="Calibri"/>
          <w:sz w:val="18"/>
          <w:szCs w:val="18"/>
        </w:rPr>
      </w:pPr>
    </w:p>
    <w:p w:rsidR="00FE6252" w:rsidRPr="00D3358B" w:rsidRDefault="00FE6252" w:rsidP="00804457">
      <w:pPr>
        <w:pStyle w:val="BodyText"/>
        <w:rPr>
          <w:rFonts w:ascii="Calibri" w:hAnsi="Calibri" w:cs="Calibri"/>
          <w:sz w:val="4"/>
          <w:szCs w:val="18"/>
        </w:rPr>
      </w:pPr>
    </w:p>
    <w:p w:rsidR="00FE6252" w:rsidRDefault="00FE6252" w:rsidP="00FE6252">
      <w:pPr>
        <w:pStyle w:val="BodyText"/>
        <w:jc w:val="center"/>
        <w:rPr>
          <w:rFonts w:ascii="Calibri" w:hAnsi="Calibri" w:cs="Calibri"/>
          <w:sz w:val="18"/>
          <w:szCs w:val="18"/>
        </w:rPr>
      </w:pPr>
    </w:p>
    <w:p w:rsidR="00F62AE6" w:rsidRDefault="00F62AE6" w:rsidP="00FE6252">
      <w:pPr>
        <w:pStyle w:val="BodyText"/>
        <w:jc w:val="center"/>
        <w:rPr>
          <w:rFonts w:ascii="Calibri" w:hAnsi="Calibri" w:cs="Calibri"/>
          <w:sz w:val="18"/>
          <w:szCs w:val="18"/>
        </w:rPr>
      </w:pPr>
    </w:p>
    <w:p w:rsidR="00F62AE6" w:rsidRDefault="00F62AE6" w:rsidP="00FE6252">
      <w:pPr>
        <w:pStyle w:val="BodyText"/>
        <w:jc w:val="center"/>
        <w:rPr>
          <w:rFonts w:ascii="Calibri" w:hAnsi="Calibri" w:cs="Calibri"/>
          <w:sz w:val="18"/>
          <w:szCs w:val="18"/>
        </w:rPr>
      </w:pPr>
    </w:p>
    <w:p w:rsidR="00F62AE6" w:rsidRDefault="00F62AE6" w:rsidP="00FE6252">
      <w:pPr>
        <w:pStyle w:val="BodyText"/>
        <w:jc w:val="center"/>
        <w:rPr>
          <w:rFonts w:ascii="Calibri" w:hAnsi="Calibri" w:cs="Calibri"/>
          <w:sz w:val="18"/>
          <w:szCs w:val="18"/>
        </w:rPr>
      </w:pPr>
    </w:p>
    <w:p w:rsidR="00F62AE6" w:rsidRDefault="00F62AE6" w:rsidP="00FE6252">
      <w:pPr>
        <w:pStyle w:val="BodyText"/>
        <w:jc w:val="center"/>
        <w:rPr>
          <w:rFonts w:ascii="Calibri" w:hAnsi="Calibri" w:cs="Calibri"/>
          <w:sz w:val="18"/>
          <w:szCs w:val="18"/>
        </w:rPr>
      </w:pPr>
    </w:p>
    <w:p w:rsidR="00F62AE6" w:rsidRDefault="00F62AE6" w:rsidP="00FE6252">
      <w:pPr>
        <w:pStyle w:val="BodyText"/>
        <w:jc w:val="center"/>
        <w:rPr>
          <w:rFonts w:ascii="Calibri" w:hAnsi="Calibri" w:cs="Calibri"/>
          <w:sz w:val="18"/>
          <w:szCs w:val="18"/>
        </w:rPr>
      </w:pPr>
    </w:p>
    <w:p w:rsidR="00C346B2" w:rsidRDefault="00C346B2" w:rsidP="00FE6252">
      <w:pPr>
        <w:pStyle w:val="BodyText"/>
        <w:jc w:val="center"/>
        <w:rPr>
          <w:rFonts w:ascii="Calibri" w:hAnsi="Calibri" w:cs="Calibri"/>
          <w:sz w:val="18"/>
          <w:szCs w:val="18"/>
        </w:rPr>
      </w:pPr>
    </w:p>
    <w:p w:rsidR="00C346B2" w:rsidRDefault="00C346B2" w:rsidP="00FE6252">
      <w:pPr>
        <w:pStyle w:val="BodyText"/>
        <w:jc w:val="center"/>
        <w:rPr>
          <w:rFonts w:ascii="Calibri" w:hAnsi="Calibri" w:cs="Calibri"/>
          <w:sz w:val="18"/>
          <w:szCs w:val="18"/>
        </w:rPr>
      </w:pPr>
    </w:p>
    <w:p w:rsidR="00C346B2" w:rsidRDefault="00C346B2" w:rsidP="00FE6252">
      <w:pPr>
        <w:pStyle w:val="BodyText"/>
        <w:jc w:val="center"/>
        <w:rPr>
          <w:rFonts w:ascii="Calibri" w:hAnsi="Calibri" w:cs="Calibri"/>
          <w:sz w:val="18"/>
          <w:szCs w:val="18"/>
        </w:rPr>
      </w:pPr>
    </w:p>
    <w:p w:rsidR="00C346B2" w:rsidRPr="009E4AAC" w:rsidRDefault="00C346B2" w:rsidP="00FE6252">
      <w:pPr>
        <w:pStyle w:val="BodyText"/>
        <w:jc w:val="center"/>
        <w:rPr>
          <w:rFonts w:ascii="Calibri" w:hAnsi="Calibri" w:cs="Calibri"/>
          <w:sz w:val="6"/>
          <w:szCs w:val="18"/>
        </w:rPr>
      </w:pPr>
    </w:p>
    <w:p w:rsidR="00C346B2" w:rsidRDefault="00C346B2" w:rsidP="00FE6252">
      <w:pPr>
        <w:pStyle w:val="BodyText"/>
        <w:jc w:val="center"/>
        <w:rPr>
          <w:rFonts w:ascii="Calibri" w:hAnsi="Calibri" w:cs="Calibri"/>
          <w:sz w:val="18"/>
          <w:szCs w:val="18"/>
        </w:rPr>
      </w:pPr>
    </w:p>
    <w:p w:rsidR="008E2006" w:rsidRDefault="008E2006" w:rsidP="00207078">
      <w:pPr>
        <w:rPr>
          <w:b/>
          <w:szCs w:val="22"/>
        </w:rPr>
      </w:pPr>
    </w:p>
    <w:p w:rsidR="008E2006" w:rsidRDefault="008E2006" w:rsidP="00207078">
      <w:pPr>
        <w:rPr>
          <w:b/>
          <w:szCs w:val="22"/>
        </w:rPr>
      </w:pPr>
      <w:bookmarkStart w:id="0" w:name="_GoBack"/>
      <w:bookmarkEnd w:id="0"/>
    </w:p>
    <w:p w:rsidR="008E2006" w:rsidRDefault="008E2006" w:rsidP="00207078">
      <w:pPr>
        <w:rPr>
          <w:b/>
          <w:szCs w:val="22"/>
        </w:rPr>
      </w:pPr>
    </w:p>
    <w:p w:rsidR="008E2006" w:rsidRDefault="008E2006" w:rsidP="00207078">
      <w:pPr>
        <w:rPr>
          <w:b/>
          <w:szCs w:val="22"/>
        </w:rPr>
      </w:pPr>
    </w:p>
    <w:p w:rsidR="00FE6252" w:rsidRPr="00156BCB" w:rsidRDefault="00A64C74" w:rsidP="00156BCB">
      <w:pPr>
        <w:rPr>
          <w:rFonts w:cs="Calibri"/>
          <w:sz w:val="18"/>
          <w:szCs w:val="18"/>
        </w:rPr>
      </w:pPr>
      <w:r w:rsidRPr="00A64C74">
        <w:rPr>
          <w:b/>
          <w:szCs w:val="22"/>
        </w:rPr>
        <w:t>Construction Address:</w:t>
      </w:r>
      <w:r w:rsidRPr="00A64C74">
        <w:rPr>
          <w:b/>
          <w:szCs w:val="22"/>
        </w:rPr>
        <w:softHyphen/>
        <w:t xml:space="preserve"> __________________________     Legal Description: Lot: ____  Block: ____  Plan: ________</w:t>
      </w:r>
      <w:r w:rsidR="00207078">
        <w:rPr>
          <w:b/>
          <w:szCs w:val="22"/>
        </w:rPr>
        <w:br/>
      </w:r>
    </w:p>
    <w:p w:rsidR="00156BCB" w:rsidRPr="00156BCB" w:rsidRDefault="00156BCB" w:rsidP="00156BCB">
      <w:pPr>
        <w:pStyle w:val="BodyText"/>
        <w:rPr>
          <w:rFonts w:ascii="Calibri" w:hAnsi="Calibri" w:cs="Calibri"/>
          <w:b/>
          <w:sz w:val="18"/>
          <w:szCs w:val="18"/>
          <w:lang w:val="en-US"/>
        </w:rPr>
      </w:pPr>
      <w:r w:rsidRPr="00156BCB">
        <w:rPr>
          <w:rFonts w:ascii="Calibri" w:hAnsi="Calibri" w:cs="Calibri"/>
          <w:b/>
          <w:sz w:val="22"/>
          <w:szCs w:val="22"/>
          <w:lang w:val="en-US"/>
        </w:rPr>
        <w:t>Scope of Work</w:t>
      </w:r>
      <w:proofErr w:type="gramStart"/>
      <w:r w:rsidRPr="00156BCB">
        <w:rPr>
          <w:rFonts w:ascii="Calibri" w:hAnsi="Calibri" w:cs="Calibri"/>
          <w:b/>
          <w:sz w:val="18"/>
          <w:szCs w:val="18"/>
          <w:lang w:val="en-US"/>
        </w:rPr>
        <w:t>:_</w:t>
      </w:r>
      <w:proofErr w:type="gramEnd"/>
      <w:r w:rsidRPr="00156BCB">
        <w:rPr>
          <w:rFonts w:ascii="Calibri" w:hAnsi="Calibri" w:cs="Calibri"/>
          <w:b/>
          <w:sz w:val="18"/>
          <w:szCs w:val="18"/>
          <w:lang w:val="en-US"/>
        </w:rPr>
        <w:t>________________________________________________________________________________________________________</w:t>
      </w:r>
    </w:p>
    <w:p w:rsidR="00156BCB" w:rsidRPr="00156BCB" w:rsidRDefault="00156BCB" w:rsidP="00156BCB">
      <w:pPr>
        <w:pStyle w:val="BodyText"/>
        <w:rPr>
          <w:rFonts w:ascii="Calibri" w:hAnsi="Calibri" w:cs="Calibri"/>
          <w:sz w:val="18"/>
          <w:szCs w:val="18"/>
          <w:lang w:val="en-US"/>
        </w:rPr>
      </w:pPr>
    </w:p>
    <w:p w:rsidR="00A64C74" w:rsidRPr="00F45A89" w:rsidRDefault="009E4AAC" w:rsidP="00804457">
      <w:pPr>
        <w:pStyle w:val="BodyText"/>
        <w:rPr>
          <w:rFonts w:ascii="Calibri" w:hAnsi="Calibri" w:cs="Calibri"/>
          <w:b/>
          <w:sz w:val="20"/>
          <w:szCs w:val="18"/>
        </w:rPr>
      </w:pPr>
      <w:r w:rsidRPr="00F45A89">
        <w:rPr>
          <w:rFonts w:ascii="Calibri" w:hAnsi="Calibri" w:cs="Calibri"/>
          <w:b/>
          <w:sz w:val="20"/>
          <w:szCs w:val="18"/>
        </w:rPr>
        <w:t xml:space="preserve">No excavation shall take place on the property until such time as the </w:t>
      </w:r>
      <w:r w:rsidR="002F501A" w:rsidRPr="00F45A89">
        <w:rPr>
          <w:rFonts w:ascii="Calibri" w:hAnsi="Calibri" w:cs="Calibri"/>
          <w:b/>
          <w:sz w:val="20"/>
          <w:szCs w:val="18"/>
        </w:rPr>
        <w:t>Rural</w:t>
      </w:r>
      <w:r w:rsidRPr="00F45A89">
        <w:rPr>
          <w:rFonts w:ascii="Calibri" w:hAnsi="Calibri" w:cs="Calibri"/>
          <w:b/>
          <w:sz w:val="20"/>
          <w:szCs w:val="18"/>
        </w:rPr>
        <w:t xml:space="preserve"> </w:t>
      </w:r>
      <w:r w:rsidR="002F501A" w:rsidRPr="00F45A89">
        <w:rPr>
          <w:rFonts w:ascii="Calibri" w:hAnsi="Calibri" w:cs="Calibri"/>
          <w:b/>
          <w:sz w:val="20"/>
          <w:szCs w:val="18"/>
        </w:rPr>
        <w:t>Municipality</w:t>
      </w:r>
      <w:r w:rsidRPr="00F45A89">
        <w:rPr>
          <w:rFonts w:ascii="Calibri" w:hAnsi="Calibri" w:cs="Calibri"/>
          <w:b/>
          <w:sz w:val="20"/>
          <w:szCs w:val="18"/>
        </w:rPr>
        <w:t xml:space="preserve"> has set all applicable elevations. The a</w:t>
      </w:r>
      <w:r w:rsidR="00156BCB">
        <w:rPr>
          <w:rFonts w:ascii="Calibri" w:hAnsi="Calibri" w:cs="Calibri"/>
          <w:b/>
          <w:sz w:val="20"/>
          <w:szCs w:val="18"/>
        </w:rPr>
        <w:t xml:space="preserve">pplicant or designate shall contact the RM of East St. Paul </w:t>
      </w:r>
      <w:r w:rsidR="00156BCB">
        <w:rPr>
          <w:rFonts w:ascii="Calibri" w:hAnsi="Calibri" w:cs="Calibri"/>
          <w:b/>
          <w:sz w:val="20"/>
          <w:szCs w:val="18"/>
          <w:lang w:val="en-US"/>
        </w:rPr>
        <w:t>Operations</w:t>
      </w:r>
      <w:r w:rsidRPr="00F45A89">
        <w:rPr>
          <w:rFonts w:ascii="Calibri" w:hAnsi="Calibri" w:cs="Calibri"/>
          <w:b/>
          <w:sz w:val="20"/>
          <w:szCs w:val="18"/>
        </w:rPr>
        <w:t xml:space="preserve"> Department at 204-668-8336, during normal </w:t>
      </w:r>
      <w:r w:rsidR="002F501A" w:rsidRPr="00F45A89">
        <w:rPr>
          <w:rFonts w:ascii="Calibri" w:hAnsi="Calibri" w:cs="Calibri"/>
          <w:b/>
          <w:sz w:val="20"/>
          <w:szCs w:val="18"/>
        </w:rPr>
        <w:t>business</w:t>
      </w:r>
      <w:r w:rsidR="00156BCB">
        <w:rPr>
          <w:rFonts w:ascii="Calibri" w:hAnsi="Calibri" w:cs="Calibri"/>
          <w:b/>
          <w:sz w:val="20"/>
          <w:szCs w:val="18"/>
        </w:rPr>
        <w:t xml:space="preserve"> hours </w:t>
      </w:r>
      <w:r w:rsidRPr="00F45A89">
        <w:rPr>
          <w:rFonts w:ascii="Calibri" w:hAnsi="Calibri" w:cs="Calibri"/>
          <w:b/>
          <w:sz w:val="20"/>
          <w:szCs w:val="18"/>
        </w:rPr>
        <w:t>to make an appointment to meet the municipal surveyor on site prior to elevations been given.</w:t>
      </w:r>
    </w:p>
    <w:p w:rsidR="009E4AAC" w:rsidRPr="009E4AAC" w:rsidRDefault="009E4AAC" w:rsidP="00804457">
      <w:pPr>
        <w:pStyle w:val="BodyText"/>
        <w:rPr>
          <w:rFonts w:ascii="Calibri" w:hAnsi="Calibri" w:cs="Calibri"/>
          <w:sz w:val="4"/>
          <w:szCs w:val="18"/>
        </w:rPr>
      </w:pPr>
    </w:p>
    <w:p w:rsidR="00804457" w:rsidRDefault="008D68F9" w:rsidP="00804457">
      <w:pPr>
        <w:pStyle w:val="BodyText"/>
        <w:rPr>
          <w:sz w:val="20"/>
        </w:rPr>
      </w:pPr>
      <w:r>
        <w:rPr>
          <w:noProof/>
          <w:szCs w:val="16"/>
          <w:lang w:val="en-US" w:eastAsia="en-US"/>
        </w:rPr>
        <mc:AlternateContent>
          <mc:Choice Requires="wps">
            <w:drawing>
              <wp:anchor distT="0" distB="0" distL="114300" distR="114300" simplePos="0" relativeHeight="251656192" behindDoc="1" locked="0" layoutInCell="1" allowOverlap="1">
                <wp:simplePos x="0" y="0"/>
                <wp:positionH relativeFrom="column">
                  <wp:posOffset>-133350</wp:posOffset>
                </wp:positionH>
                <wp:positionV relativeFrom="paragraph">
                  <wp:posOffset>79375</wp:posOffset>
                </wp:positionV>
                <wp:extent cx="7162800" cy="1149350"/>
                <wp:effectExtent l="9525" t="12065" r="9525" b="1016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14935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865E3" id="Rectangle 16" o:spid="_x0000_s1026" style="position:absolute;margin-left:-10.5pt;margin-top:6.25pt;width:564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gCJgIAAD4EAAAOAAAAZHJzL2Uyb0RvYy54bWysU1Fv0zAQfkfiP1h+p0lK261R02nqGEIa&#10;MDH4AVfHSSwc25zdpuPX7+x0pQOeEIlk3eXOX7777m51deg120v0ypqKF5OcM2mErZVpK/7t6+2b&#10;S858AFODtkZW/FF6frV+/Wo1uFJObWd1LZERiPHl4CreheDKLPOikz34iXXSULCx2EMgF9usRhgI&#10;vdfZNM8X2WCxdmiF9J6+3oxBvk74TSNF+Nw0XgamK07cQjoxndt4ZusVlC2C65Q40oB/YNGDMvTT&#10;E9QNBGA7VH9A9Uqg9bYJE2H7zDaNEjLVQNUU+W/VPHTgZKqFxPHuJJP/f7Di0/4emaorPuPMQE8t&#10;+kKigWm1ZMUi6jM4X1Lag7vHWKF3d1Z898zYTUdp8hrRDp2EmlgVMT97cSE6nq6y7fDR1gQPu2CT&#10;VIcG+whIIrBD6sjjqSPyEJigjxfFYnqZU+MExYpitnw7Tz3LoHy+7tCH99L2LBoVR2Kf4GF/50Ok&#10;A+VzSqJvtapvldbJwXa70cj2QOOxyeObKqAqz9O0YUPFl/PpPCG/iPlziDw9f4PoVaA516qvONVD&#10;T0yCMur2ztTJDqD0aBNlbY5CRu3GHmxt/Ug6oh2HmJaOjM7iT84GGuCK+x87QMmZ/mCoF8tiNosT&#10;n5zZ/GJKDp5HtucRMIKgKh44G81NGLdk51C1Hf2pSLUbe039a1RSNvZ2ZHUkS0OaBD8uVNyCcz9l&#10;/Vr79RMAAAD//wMAUEsDBBQABgAIAAAAIQDmiKQp4AAAAAsBAAAPAAAAZHJzL2Rvd25yZXYueG1s&#10;TI9BS8QwEIXvgv8hjOBtN22l6tami4gKC4K4Frxmk7EtNpPSpNvqr3f2pLeZeY833yu3i+vFEcfQ&#10;eVKQrhMQSMbbjhoF9fvT6hZEiJqs7j2hgm8MsK3Oz0pdWD/TGx73sREcQqHQCtoYh0LKYFp0Oqz9&#10;gMTapx+djryOjbSjnjnc9TJLkmvpdEf8odUDPrRovvaTU2A2025uaPeqf+qQP39Mj+Ylr5W6vFju&#10;70BEXOKfGU74jA4VMx38RDaIXsEqS7lLZCHLQZwMaXLDlwNPm6scZFXK/x2qXwAAAP//AwBQSwEC&#10;LQAUAAYACAAAACEAtoM4kv4AAADhAQAAEwAAAAAAAAAAAAAAAAAAAAAAW0NvbnRlbnRfVHlwZXNd&#10;LnhtbFBLAQItABQABgAIAAAAIQA4/SH/1gAAAJQBAAALAAAAAAAAAAAAAAAAAC8BAABfcmVscy8u&#10;cmVsc1BLAQItABQABgAIAAAAIQAn2tgCJgIAAD4EAAAOAAAAAAAAAAAAAAAAAC4CAABkcnMvZTJv&#10;RG9jLnhtbFBLAQItABQABgAIAAAAIQDmiKQp4AAAAAsBAAAPAAAAAAAAAAAAAAAAAIAEAABkcnMv&#10;ZG93bnJldi54bWxQSwUGAAAAAAQABADzAAAAjQUAAAAA&#10;" fillcolor="silver"/>
            </w:pict>
          </mc:Fallback>
        </mc:AlternateContent>
      </w:r>
    </w:p>
    <w:p w:rsidR="00FE6252" w:rsidRPr="00F83B7D" w:rsidRDefault="00FE6252" w:rsidP="00FE6252">
      <w:pPr>
        <w:rPr>
          <w:sz w:val="8"/>
          <w:szCs w:val="20"/>
        </w:rPr>
      </w:pPr>
      <w:r w:rsidRPr="00FE6252">
        <w:rPr>
          <w:sz w:val="20"/>
          <w:szCs w:val="20"/>
        </w:rPr>
        <w:t>I undertake to observe and perform the provisions of all Dominion or Provincial statutes or regulations, AND the applicable By-laws, schemes and regulations or orders or agreements and plan continued in force in the R.M. of East St. Paul affecting said land; and all specifications or instructions issued by the duly authorized officers of the Municipality in respect of the work incidental to the subject matter of this application and to indemnify the Municipality against all losses, costs, charges or damages caused by or arising out of anything done pursuant to any permit issued under this application. A charge of $100.00 will be applied for re</w:t>
      </w:r>
      <w:r w:rsidR="00DA194F">
        <w:rPr>
          <w:sz w:val="20"/>
          <w:szCs w:val="20"/>
        </w:rPr>
        <w:t>-</w:t>
      </w:r>
      <w:r w:rsidRPr="00FE6252">
        <w:rPr>
          <w:sz w:val="20"/>
          <w:szCs w:val="20"/>
        </w:rPr>
        <w:t>staking.</w:t>
      </w:r>
      <w:r w:rsidRPr="00FE6252">
        <w:rPr>
          <w:sz w:val="20"/>
          <w:szCs w:val="20"/>
        </w:rPr>
        <w:br/>
      </w:r>
    </w:p>
    <w:p w:rsidR="00FE1599" w:rsidRPr="00FE6252" w:rsidRDefault="00FE6252" w:rsidP="00FE6252">
      <w:pPr>
        <w:rPr>
          <w:b/>
          <w:sz w:val="20"/>
          <w:szCs w:val="20"/>
        </w:rPr>
      </w:pPr>
      <w:r w:rsidRPr="00FE6252">
        <w:rPr>
          <w:b/>
          <w:sz w:val="20"/>
          <w:szCs w:val="20"/>
        </w:rPr>
        <w:t>This application is hereby approved subject to the conditions set out herein and receipt of payment of fees and deposits specified.</w:t>
      </w:r>
      <w:r w:rsidRPr="00FE6252">
        <w:rPr>
          <w:b/>
          <w:sz w:val="20"/>
          <w:szCs w:val="20"/>
        </w:rPr>
        <w:br/>
      </w:r>
    </w:p>
    <w:p w:rsidR="00F83B7D" w:rsidRPr="009E4AAC" w:rsidRDefault="00F83B7D" w:rsidP="00FE6252">
      <w:pPr>
        <w:pStyle w:val="BodyText"/>
        <w:rPr>
          <w:rFonts w:ascii="Calibri" w:hAnsi="Calibri" w:cs="Calibri"/>
          <w:b/>
          <w:sz w:val="24"/>
        </w:rPr>
      </w:pPr>
    </w:p>
    <w:p w:rsidR="00FE6252" w:rsidRPr="00C22C73" w:rsidRDefault="00C22C73" w:rsidP="00FE6252">
      <w:pPr>
        <w:pStyle w:val="BodyText"/>
        <w:rPr>
          <w:rFonts w:ascii="Calibri" w:hAnsi="Calibri" w:cs="Calibri"/>
          <w:b/>
          <w:sz w:val="24"/>
          <w:szCs w:val="24"/>
        </w:rPr>
      </w:pPr>
      <w:r w:rsidRPr="00C22C73">
        <w:rPr>
          <w:rFonts w:ascii="Calibri" w:hAnsi="Calibri" w:cs="Calibri"/>
          <w:b/>
          <w:sz w:val="24"/>
          <w:szCs w:val="24"/>
        </w:rPr>
        <w:t>Date: __________________________</w:t>
      </w:r>
      <w:r w:rsidR="00FE6252" w:rsidRPr="00FE6252">
        <w:rPr>
          <w:rFonts w:ascii="Calibri" w:hAnsi="Calibri" w:cs="Calibri"/>
          <w:b/>
          <w:sz w:val="24"/>
          <w:szCs w:val="24"/>
        </w:rPr>
        <w:t xml:space="preserve"> </w:t>
      </w:r>
      <w:r w:rsidR="00FE6252">
        <w:rPr>
          <w:rFonts w:ascii="Calibri" w:hAnsi="Calibri" w:cs="Calibri"/>
          <w:b/>
          <w:sz w:val="24"/>
          <w:szCs w:val="24"/>
        </w:rPr>
        <w:tab/>
      </w:r>
      <w:r w:rsidR="00FE6252">
        <w:rPr>
          <w:rFonts w:ascii="Calibri" w:hAnsi="Calibri" w:cs="Calibri"/>
          <w:b/>
          <w:sz w:val="24"/>
          <w:szCs w:val="24"/>
        </w:rPr>
        <w:tab/>
        <w:t xml:space="preserve">       </w:t>
      </w:r>
      <w:r w:rsidR="00FE6252" w:rsidRPr="00C22C73">
        <w:rPr>
          <w:rFonts w:ascii="Calibri" w:hAnsi="Calibri" w:cs="Calibri"/>
          <w:b/>
          <w:sz w:val="24"/>
          <w:szCs w:val="24"/>
        </w:rPr>
        <w:t>Applicants Signature:  __________________________</w:t>
      </w:r>
      <w:r w:rsidR="00FE6252">
        <w:rPr>
          <w:rFonts w:ascii="Calibri" w:hAnsi="Calibri" w:cs="Calibri"/>
          <w:b/>
          <w:sz w:val="24"/>
          <w:szCs w:val="24"/>
        </w:rPr>
        <w:t xml:space="preserve"> </w:t>
      </w:r>
    </w:p>
    <w:p w:rsidR="00FE1599" w:rsidRPr="009753F8" w:rsidRDefault="008E2006" w:rsidP="009753F8">
      <w:pPr>
        <w:tabs>
          <w:tab w:val="left" w:pos="2687"/>
          <w:tab w:val="left" w:pos="3617"/>
        </w:tabs>
        <w:rPr>
          <w:sz w:val="24"/>
        </w:rPr>
      </w:pPr>
      <w:r>
        <w:rPr>
          <w:sz w:val="24"/>
        </w:rPr>
        <w:tab/>
      </w:r>
    </w:p>
    <w:sectPr w:rsidR="00FE1599" w:rsidRPr="009753F8" w:rsidSect="00FE1599">
      <w:headerReference w:type="default" r:id="rId7"/>
      <w:footerReference w:type="default" r:id="rId8"/>
      <w:pgSz w:w="12240" w:h="15840" w:code="1"/>
      <w:pgMar w:top="1975"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DE" w:rsidRDefault="009960DE" w:rsidP="001203F6">
      <w:r>
        <w:separator/>
      </w:r>
    </w:p>
  </w:endnote>
  <w:endnote w:type="continuationSeparator" w:id="0">
    <w:p w:rsidR="009960DE" w:rsidRDefault="009960DE" w:rsidP="0012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6B2" w:rsidRPr="007328F5" w:rsidRDefault="003760EC">
    <w:pPr>
      <w:pStyle w:val="Footer"/>
      <w:rPr>
        <w:sz w:val="12"/>
      </w:rPr>
    </w:pPr>
    <w:r w:rsidRPr="009A434B">
      <w:rPr>
        <w:rFonts w:cs="Calibri"/>
        <w:sz w:val="14"/>
        <w:szCs w:val="22"/>
      </w:rPr>
      <w:t>*</w:t>
    </w:r>
    <w:r w:rsidR="009753F8" w:rsidRPr="009A434B">
      <w:rPr>
        <w:rFonts w:cs="Calibri"/>
        <w:sz w:val="14"/>
        <w:szCs w:val="22"/>
      </w:rPr>
      <w:t xml:space="preserve">The Rural Municipality of East St. Paul retains the right to deny any refunds of </w:t>
    </w:r>
    <w:r w:rsidRPr="009A434B">
      <w:rPr>
        <w:rFonts w:cs="Calibri"/>
        <w:sz w:val="14"/>
        <w:szCs w:val="22"/>
      </w:rPr>
      <w:t xml:space="preserve">deposits that remain </w:t>
    </w:r>
    <w:r w:rsidR="009753F8" w:rsidRPr="009A434B">
      <w:rPr>
        <w:rFonts w:cs="Calibri"/>
        <w:sz w:val="14"/>
        <w:szCs w:val="22"/>
      </w:rPr>
      <w:t>uncollected</w:t>
    </w:r>
    <w:r w:rsidRPr="009A434B">
      <w:rPr>
        <w:rFonts w:cs="Calibri"/>
        <w:sz w:val="14"/>
        <w:szCs w:val="22"/>
      </w:rPr>
      <w:t xml:space="preserve"> ten (10) years after initial </w:t>
    </w:r>
    <w:r w:rsidR="009753F8" w:rsidRPr="009A434B">
      <w:rPr>
        <w:rFonts w:cs="Calibri"/>
        <w:sz w:val="14"/>
        <w:szCs w:val="22"/>
      </w:rPr>
      <w:t>receipt.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DE" w:rsidRDefault="009960DE" w:rsidP="001203F6">
      <w:r>
        <w:separator/>
      </w:r>
    </w:p>
  </w:footnote>
  <w:footnote w:type="continuationSeparator" w:id="0">
    <w:p w:rsidR="009960DE" w:rsidRDefault="009960DE" w:rsidP="00120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6B2" w:rsidRDefault="008D68F9">
    <w:pPr>
      <w:pStyle w:val="Header"/>
    </w:pPr>
    <w:r w:rsidRPr="009A434B">
      <w:rPr>
        <w:noProof/>
      </w:rPr>
      <w:drawing>
        <wp:anchor distT="0" distB="0" distL="114300" distR="114300" simplePos="0" relativeHeight="251659264" behindDoc="0" locked="0" layoutInCell="1" allowOverlap="1">
          <wp:simplePos x="0" y="0"/>
          <wp:positionH relativeFrom="column">
            <wp:posOffset>153035</wp:posOffset>
          </wp:positionH>
          <wp:positionV relativeFrom="paragraph">
            <wp:posOffset>-258445</wp:posOffset>
          </wp:positionV>
          <wp:extent cx="740410" cy="706755"/>
          <wp:effectExtent l="0" t="0" r="0" b="0"/>
          <wp:wrapNone/>
          <wp:docPr id="6" name="Picture 6" descr="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34B">
      <w:rPr>
        <w:noProof/>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-258445</wp:posOffset>
              </wp:positionV>
              <wp:extent cx="1680845" cy="770890"/>
              <wp:effectExtent l="1905" t="63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77089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C346B2" w:rsidRPr="009409C7" w:rsidRDefault="00C346B2" w:rsidP="009409C7">
                          <w:pPr>
                            <w:tabs>
                              <w:tab w:val="left" w:pos="2340"/>
                            </w:tabs>
                            <w:spacing w:before="120"/>
                            <w:rPr>
                              <w:b/>
                              <w:sz w:val="10"/>
                              <w:szCs w:val="10"/>
                              <w:u w:val="single"/>
                            </w:rPr>
                          </w:pPr>
                          <w:r w:rsidRPr="009409C7">
                            <w:t>Permit</w:t>
                          </w:r>
                          <w:r w:rsidRPr="005C315E">
                            <w:rPr>
                              <w:b/>
                              <w:sz w:val="20"/>
                              <w:szCs w:val="20"/>
                            </w:rPr>
                            <w:t>:</w:t>
                          </w:r>
                          <w:r>
                            <w:rPr>
                              <w:b/>
                              <w:sz w:val="20"/>
                              <w:szCs w:val="20"/>
                            </w:rPr>
                            <w:t xml:space="preserve"> </w:t>
                          </w:r>
                          <w:r w:rsidRPr="009409C7">
                            <w:rPr>
                              <w:sz w:val="20"/>
                              <w:szCs w:val="20"/>
                              <w:u w:val="single"/>
                            </w:rPr>
                            <w:tab/>
                          </w:r>
                        </w:p>
                        <w:p w:rsidR="00C346B2" w:rsidRPr="005C315E" w:rsidRDefault="00C346B2" w:rsidP="009409C7">
                          <w:pPr>
                            <w:spacing w:before="120"/>
                            <w:rPr>
                              <w:b/>
                              <w:sz w:val="10"/>
                              <w:szCs w:val="10"/>
                              <w:u w:val="single"/>
                            </w:rPr>
                          </w:pPr>
                        </w:p>
                        <w:p w:rsidR="00C346B2" w:rsidRPr="009409C7" w:rsidRDefault="00C346B2" w:rsidP="009409C7">
                          <w:pPr>
                            <w:tabs>
                              <w:tab w:val="left" w:pos="2340"/>
                            </w:tabs>
                            <w:rPr>
                              <w:rFonts w:cs="Arial"/>
                              <w:b/>
                              <w:u w:val="single"/>
                            </w:rPr>
                          </w:pPr>
                          <w:r w:rsidRPr="009409C7">
                            <w:t>Roll</w:t>
                          </w:r>
                          <w:r w:rsidRPr="009409C7">
                            <w:rPr>
                              <w:rFonts w:cs="Arial"/>
                              <w:b/>
                            </w:rPr>
                            <w:t>:</w:t>
                          </w:r>
                          <w:r>
                            <w:rPr>
                              <w:rFonts w:cs="Arial"/>
                              <w:b/>
                            </w:rPr>
                            <w:t xml:space="preserve"> </w:t>
                          </w:r>
                          <w:r w:rsidRPr="00C42DDD">
                            <w:rPr>
                              <w:u w:val="single"/>
                            </w:rPr>
                            <w:tab/>
                          </w:r>
                        </w:p>
                        <w:p w:rsidR="00C346B2" w:rsidRPr="005C315E" w:rsidRDefault="00C346B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00.65pt;margin-top:-20.35pt;width:132.35pt;height:6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qwgQIAAA8FAAAOAAAAZHJzL2Uyb0RvYy54bWysVFtv2yAUfp+0/4B4T22nzsVWnKppl2lS&#10;d5Ha/QACOEbDwIDE7qr99x1wkmbdJk3T/IC5HL5z+b7D4qpvJdpz64RWFc4uUoy4opoJta3w54f1&#10;aI6R80QxIrXiFX7kDl8tX79adKbkY91oybhFAKJc2ZkKN96bMkkcbXhL3IU2XMFhrW1LPCztNmGW&#10;dIDeymScptOk05YZqyl3DnZvh0O8jPh1zan/WNeOeyQrDLH5ONo4bsKYLBek3FpiGkEPYZB/iKIl&#10;QoHTE9Qt8QTtrPgFqhXUaqdrf0F1m+i6FpTHHCCbLH2RzX1DDI+5QHGcOZXJ/T9Y+mH/ySLBKnyJ&#10;kSItUPTAe49WukeXoTqdcSUY3Rsw8z1sA8sxU2fuNP3ikNI3DVFbfm2t7hpOGESXhZvJ2dUBxwWQ&#10;TfdeM3BDdl5HoL62bSgdFAMBOrD0eGImhEKDy+k8necTjCiczWbpvIjUJaQ83jbW+bdctyhMKmyB&#10;+YhO9nfOh2hIeTQJzpyWgq2FlHFht5sbadGegErW8YsJvDCTKhgrHa4NiMMOBAk+wlkIN7L+VGTj&#10;PF2Ni9F6Op+N8nU+GRUQ9ijNilUxTfMiv11/DwFmedkIxri6E4ofFZjlf8fwoRcG7UQNog6YzGaT&#10;gaI/JpnG73dJtsJDQ0rRVnh+MiJlIPaNYpA2KT0RcpgnP4cfqww1OP5jVaIMAvODBny/6QElaGOj&#10;2SMIwmrgC1iHVwQmjbbfMOqgIyvsvu6I5RjJdwpEVWR5Hlo4LvLJbAwLe36yOT8higJUhT1Gw/TG&#10;D22/M1ZsG/A0yFjpaxBiLaJGnqM6yBe6LiZzeCFCW5+vo9XzO7b8AQAA//8DAFBLAwQUAAYACAAA&#10;ACEA1KvYkd4AAAALAQAADwAAAGRycy9kb3ducmV2LnhtbEyPMW+DMBCF90r5D9ZF6pbYSVuIKCZC&#10;rdqpHRIYMl7wFVCwjbBD6L+vmZrx9D69+166n3THRhpca42EzVoAI1NZ1ZpaQll8rHbAnEejsLOG&#10;JPySg322eEgxUfZmDjQefc1CiXEJSmi87xPOXdWQRre2PZmQ/dhBow/nUHM14C2U645vhYi4xtaE&#10;Dw329NZQdTletYQxx6+X+LR9zwssPiku1aXsv6V8XE75KzBPk/+HYdYP6pAFp7O9GuVYJ2EnNk8B&#10;lbB6FjGwmRBRFOad5ywGnqX8fkP2BwAA//8DAFBLAQItABQABgAIAAAAIQC2gziS/gAAAOEBAAAT&#10;AAAAAAAAAAAAAAAAAAAAAABbQ29udGVudF9UeXBlc10ueG1sUEsBAi0AFAAGAAgAAAAhADj9If/W&#10;AAAAlAEAAAsAAAAAAAAAAAAAAAAALwEAAF9yZWxzLy5yZWxzUEsBAi0AFAAGAAgAAAAhAM8FWrCB&#10;AgAADwUAAA4AAAAAAAAAAAAAAAAALgIAAGRycy9lMm9Eb2MueG1sUEsBAi0AFAAGAAgAAAAhANSr&#10;2JHeAAAACwEAAA8AAAAAAAAAAAAAAAAA2wQAAGRycy9kb3ducmV2LnhtbFBLBQYAAAAABAAEAPMA&#10;AADmBQAAAAA=&#10;" stroked="f" strokeweight=".25pt">
              <v:textbox>
                <w:txbxContent>
                  <w:p w:rsidR="00C346B2" w:rsidRPr="009409C7" w:rsidRDefault="00C346B2" w:rsidP="009409C7">
                    <w:pPr>
                      <w:tabs>
                        <w:tab w:val="left" w:pos="2340"/>
                      </w:tabs>
                      <w:spacing w:before="120"/>
                      <w:rPr>
                        <w:b/>
                        <w:sz w:val="10"/>
                        <w:szCs w:val="10"/>
                        <w:u w:val="single"/>
                      </w:rPr>
                    </w:pPr>
                    <w:r w:rsidRPr="009409C7">
                      <w:t>Permit</w:t>
                    </w:r>
                    <w:r w:rsidRPr="005C315E">
                      <w:rPr>
                        <w:b/>
                        <w:sz w:val="20"/>
                        <w:szCs w:val="20"/>
                      </w:rPr>
                      <w:t>:</w:t>
                    </w:r>
                    <w:r>
                      <w:rPr>
                        <w:b/>
                        <w:sz w:val="20"/>
                        <w:szCs w:val="20"/>
                      </w:rPr>
                      <w:t xml:space="preserve"> </w:t>
                    </w:r>
                    <w:r w:rsidRPr="009409C7">
                      <w:rPr>
                        <w:sz w:val="20"/>
                        <w:szCs w:val="20"/>
                        <w:u w:val="single"/>
                      </w:rPr>
                      <w:tab/>
                    </w:r>
                  </w:p>
                  <w:p w:rsidR="00C346B2" w:rsidRPr="005C315E" w:rsidRDefault="00C346B2" w:rsidP="009409C7">
                    <w:pPr>
                      <w:spacing w:before="120"/>
                      <w:rPr>
                        <w:b/>
                        <w:sz w:val="10"/>
                        <w:szCs w:val="10"/>
                        <w:u w:val="single"/>
                      </w:rPr>
                    </w:pPr>
                  </w:p>
                  <w:p w:rsidR="00C346B2" w:rsidRPr="009409C7" w:rsidRDefault="00C346B2" w:rsidP="009409C7">
                    <w:pPr>
                      <w:tabs>
                        <w:tab w:val="left" w:pos="2340"/>
                      </w:tabs>
                      <w:rPr>
                        <w:rFonts w:cs="Arial"/>
                        <w:b/>
                        <w:u w:val="single"/>
                      </w:rPr>
                    </w:pPr>
                    <w:r w:rsidRPr="009409C7">
                      <w:t>Roll</w:t>
                    </w:r>
                    <w:r w:rsidRPr="009409C7">
                      <w:rPr>
                        <w:rFonts w:cs="Arial"/>
                        <w:b/>
                      </w:rPr>
                      <w:t>:</w:t>
                    </w:r>
                    <w:r>
                      <w:rPr>
                        <w:rFonts w:cs="Arial"/>
                        <w:b/>
                      </w:rPr>
                      <w:t xml:space="preserve"> </w:t>
                    </w:r>
                    <w:r w:rsidRPr="00C42DDD">
                      <w:rPr>
                        <w:u w:val="single"/>
                      </w:rPr>
                      <w:tab/>
                    </w:r>
                  </w:p>
                  <w:p w:rsidR="00C346B2" w:rsidRPr="005C315E" w:rsidRDefault="00C346B2">
                    <w:pPr>
                      <w:rPr>
                        <w:b/>
                      </w:rPr>
                    </w:pPr>
                  </w:p>
                </w:txbxContent>
              </v:textbox>
            </v:shape>
          </w:pict>
        </mc:Fallback>
      </mc:AlternateContent>
    </w:r>
    <w:r w:rsidRPr="009A434B">
      <w:rPr>
        <w:noProof/>
      </w:rPr>
      <mc:AlternateContent>
        <mc:Choice Requires="wps">
          <w:drawing>
            <wp:anchor distT="0" distB="0" distL="114300" distR="114300" simplePos="0" relativeHeight="251658240" behindDoc="0" locked="0" layoutInCell="1" allowOverlap="1">
              <wp:simplePos x="0" y="0"/>
              <wp:positionH relativeFrom="column">
                <wp:posOffset>1038225</wp:posOffset>
              </wp:positionH>
              <wp:positionV relativeFrom="paragraph">
                <wp:posOffset>86360</wp:posOffset>
              </wp:positionV>
              <wp:extent cx="3856355" cy="0"/>
              <wp:effectExtent l="9525" t="12065" r="1079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6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DA21B" id="_x0000_t32" coordsize="21600,21600" o:spt="32" o:oned="t" path="m,l21600,21600e" filled="f">
              <v:path arrowok="t" fillok="f" o:connecttype="none"/>
              <o:lock v:ext="edit" shapetype="t"/>
            </v:shapetype>
            <v:shape id="AutoShape 4" o:spid="_x0000_s1026" type="#_x0000_t32" style="position:absolute;margin-left:81.75pt;margin-top:6.8pt;width:303.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49Y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GnGEnS&#10;Q4ueDk6FyCj15Rm0zcGqlDvjE6Qn+aqfFf1ukVRlS2TDg/HbWYNv4j2idy7+YjUE2Q9fFAMbAvih&#10;Vqfa9B4SqoBOoSXnW0v4ySEKj7NFNp9lGUZ01EUkHx21se4zVz3yQoGtM0Q0rSuVlNB4ZZIQhhyf&#10;rfO0SD46+KhSbUXXhf53Eg0FXmbTLDhY1Qnmld7MmmZfdgYdiZ+g8IUcQXNvZtRBsgDWcsI2V9kR&#10;0V1kCN5JjweJAZ2rdBmRH8t4uVlsFukknc43kzSuqsnTtkwn823yKatmVVlWyU9PLUnzVjDGpWc3&#10;jmuS/t04XBfnMmi3gb2VIXqPHuoFZMd/IB0665t5GYu9YuedGTsOExqMr9vkV+D+DvL9zq9/AQAA&#10;//8DAFBLAwQUAAYACAAAACEA4jPecN0AAAAJAQAADwAAAGRycy9kb3ducmV2LnhtbEyPQW/CMAyF&#10;75P2HyIj7TKNBBBl65oiNGmHHQdIu4bGazsap2pS2vHrZ8SB3fzsp+fvZevRNeKEXag9aZhNFQik&#10;wtuaSg373fvTM4gQDVnTeEINvxhgnd/fZSa1fqBPPG1jKTiEQmo0VDG2qZShqNCZMPUtEt++fedM&#10;ZNmV0nZm4HDXyLlSiXSmJv5QmRbfKiyO295pwNAvZ2rz4sr9x3l4/Jqff4Z2p/XDZNy8gog4xpsZ&#10;LviMDjkzHXxPNoiGdbJYspWHRQKCDauV4i6H60LmmfzfIP8DAAD//wMAUEsBAi0AFAAGAAgAAAAh&#10;ALaDOJL+AAAA4QEAABMAAAAAAAAAAAAAAAAAAAAAAFtDb250ZW50X1R5cGVzXS54bWxQSwECLQAU&#10;AAYACAAAACEAOP0h/9YAAACUAQAACwAAAAAAAAAAAAAAAAAvAQAAX3JlbHMvLnJlbHNQSwECLQAU&#10;AAYACAAAACEAul+PWB4CAAA7BAAADgAAAAAAAAAAAAAAAAAuAgAAZHJzL2Uyb0RvYy54bWxQSwEC&#10;LQAUAAYACAAAACEA4jPecN0AAAAJAQAADwAAAAAAAAAAAAAAAAB4BAAAZHJzL2Rvd25yZXYueG1s&#10;UEsFBgAAAAAEAAQA8wAAAIIFAAAAAA==&#10;"/>
          </w:pict>
        </mc:Fallback>
      </mc:AlternateContent>
    </w:r>
    <w:r w:rsidRPr="009A434B">
      <w:rPr>
        <w:noProof/>
      </w:rPr>
      <mc:AlternateContent>
        <mc:Choice Requires="wps">
          <w:drawing>
            <wp:anchor distT="0" distB="0" distL="114300" distR="114300" simplePos="0" relativeHeight="251656192" behindDoc="0" locked="0" layoutInCell="1" allowOverlap="1">
              <wp:simplePos x="0" y="0"/>
              <wp:positionH relativeFrom="column">
                <wp:posOffset>937895</wp:posOffset>
              </wp:positionH>
              <wp:positionV relativeFrom="paragraph">
                <wp:posOffset>-258445</wp:posOffset>
              </wp:positionV>
              <wp:extent cx="3989070" cy="932180"/>
              <wp:effectExtent l="4445" t="635"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6B2" w:rsidRPr="00531A7E" w:rsidRDefault="00C346B2">
                          <w:pPr>
                            <w:rPr>
                              <w:b/>
                              <w:i/>
                              <w:sz w:val="28"/>
                              <w:szCs w:val="28"/>
                            </w:rPr>
                          </w:pPr>
                          <w:r>
                            <w:rPr>
                              <w:b/>
                              <w:i/>
                              <w:sz w:val="28"/>
                              <w:szCs w:val="28"/>
                            </w:rPr>
                            <w:t>Lot Grade Deposit</w:t>
                          </w:r>
                          <w:r w:rsidRPr="00531A7E">
                            <w:rPr>
                              <w:b/>
                              <w:i/>
                              <w:sz w:val="28"/>
                              <w:szCs w:val="28"/>
                            </w:rPr>
                            <w:t xml:space="preserve"> Application</w:t>
                          </w:r>
                        </w:p>
                        <w:p w:rsidR="00C346B2" w:rsidRDefault="00C346B2">
                          <w:pPr>
                            <w:rPr>
                              <w:sz w:val="16"/>
                              <w:szCs w:val="16"/>
                            </w:rPr>
                          </w:pPr>
                        </w:p>
                        <w:p w:rsidR="00C346B2" w:rsidRDefault="00166755">
                          <w:pPr>
                            <w:rPr>
                              <w:sz w:val="16"/>
                              <w:szCs w:val="16"/>
                            </w:rPr>
                          </w:pPr>
                          <w:r>
                            <w:rPr>
                              <w:sz w:val="16"/>
                              <w:szCs w:val="16"/>
                            </w:rPr>
                            <w:t>Operations Department</w:t>
                          </w:r>
                          <w:r w:rsidR="00C346B2">
                            <w:rPr>
                              <w:sz w:val="16"/>
                              <w:szCs w:val="16"/>
                            </w:rPr>
                            <w:t xml:space="preserve">, </w:t>
                          </w:r>
                          <w:r>
                            <w:rPr>
                              <w:sz w:val="16"/>
                              <w:szCs w:val="16"/>
                            </w:rPr>
                            <w:t>2801 Gateway Road, East St. Paul, MB</w:t>
                          </w:r>
                          <w:r w:rsidR="00C346B2">
                            <w:rPr>
                              <w:sz w:val="16"/>
                              <w:szCs w:val="16"/>
                            </w:rPr>
                            <w:t xml:space="preserve">, R2E </w:t>
                          </w:r>
                          <w:r>
                            <w:rPr>
                              <w:sz w:val="16"/>
                              <w:szCs w:val="16"/>
                            </w:rPr>
                            <w:t>0J6</w:t>
                          </w:r>
                        </w:p>
                        <w:p w:rsidR="00C346B2" w:rsidRPr="001203F6" w:rsidRDefault="007E4C48">
                          <w:pPr>
                            <w:rPr>
                              <w:sz w:val="16"/>
                              <w:szCs w:val="16"/>
                            </w:rPr>
                          </w:pPr>
                          <w:proofErr w:type="spellStart"/>
                          <w:r>
                            <w:rPr>
                              <w:sz w:val="16"/>
                              <w:szCs w:val="16"/>
                            </w:rPr>
                            <w:t>Ph</w:t>
                          </w:r>
                          <w:proofErr w:type="spellEnd"/>
                          <w:r>
                            <w:rPr>
                              <w:sz w:val="16"/>
                              <w:szCs w:val="16"/>
                            </w:rPr>
                            <w:t>: 204.668</w:t>
                          </w:r>
                          <w:r w:rsidR="00C346B2">
                            <w:rPr>
                              <w:sz w:val="16"/>
                              <w:szCs w:val="16"/>
                            </w:rPr>
                            <w:t>.833</w:t>
                          </w:r>
                          <w:r w:rsidR="00166755">
                            <w:rPr>
                              <w:sz w:val="16"/>
                              <w:szCs w:val="16"/>
                            </w:rPr>
                            <w:t>6 Fax: 204.667.8312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73.85pt;margin-top:-20.35pt;width:314.1pt;height:7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I2hgIAABY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Lmebks0wWYKNjK8zxbRuoSUh1PG+v8W647FCY1tsB8&#10;RCf7e+dDNKQ6usTotRRsLaSMC7vd3EqL9gRUso5fTACSnLpJFZyVDsdGxHEHgoQ7gi2EG1l/LrO8&#10;SG/ycra+WC5mxbqYz8pFupylWXlTXqRFWdytv4cAs6JqBWNc3QvFjwrMir9j+NALo3aiBlEP9Znn&#10;85GiafRummQavz8l2QkPDSlFV+PlyYlUgdg3ikHapPJEyHGe/Bx+rDLU4PiPVYkyCMyPGvDDZjjo&#10;DcCCRDaaPYEurAbagGF4TGDSavsNox4as8bu645YjpF8p0BbZVYUoZPjopgvcljYqWUztRBFAarG&#10;HqNxeuvH7t8ZK7Yt3DSqWelr0GMjolReojqoGJov5nR4KEJ3T9fR6+U5W/0AAAD//wMAUEsDBBQA&#10;BgAIAAAAIQBvYqgk3gAAAAsBAAAPAAAAZHJzL2Rvd25yZXYueG1sTI/BTsMwEETvSPyDtUhcUOsU&#10;pTFN41SABOLa0g9w4m0SNV5Hsdukf89ygtuO5ml2ptjNrhdXHEPnScNqmYBAqr3tqNFw/P5YvIAI&#10;0ZA1vSfUcMMAu/L+rjC59RPt8XqIjeAQCrnR0MY45FKGukVnwtIPSOyd/OhMZDk20o5m4nDXy+ck&#10;yaQzHfGH1gz43mJ9PlychtPX9LTeTNVnPKp9mr2ZTlX+pvXjw/y6BRFxjn8w/Nbn6lByp8pfyAbR&#10;s06VYlTDIk34YEKp9QZExVaSrUCWhfy/ofwBAAD//wMAUEsBAi0AFAAGAAgAAAAhALaDOJL+AAAA&#10;4QEAABMAAAAAAAAAAAAAAAAAAAAAAFtDb250ZW50X1R5cGVzXS54bWxQSwECLQAUAAYACAAAACEA&#10;OP0h/9YAAACUAQAACwAAAAAAAAAAAAAAAAAvAQAAX3JlbHMvLnJlbHNQSwECLQAUAAYACAAAACEA&#10;u46iNoYCAAAWBQAADgAAAAAAAAAAAAAAAAAuAgAAZHJzL2Uyb0RvYy54bWxQSwECLQAUAAYACAAA&#10;ACEAb2KoJN4AAAALAQAADwAAAAAAAAAAAAAAAADgBAAAZHJzL2Rvd25yZXYueG1sUEsFBgAAAAAE&#10;AAQA8wAAAOsFAAAAAA==&#10;" stroked="f">
              <v:textbox>
                <w:txbxContent>
                  <w:p w:rsidR="00C346B2" w:rsidRPr="00531A7E" w:rsidRDefault="00C346B2">
                    <w:pPr>
                      <w:rPr>
                        <w:b/>
                        <w:i/>
                        <w:sz w:val="28"/>
                        <w:szCs w:val="28"/>
                      </w:rPr>
                    </w:pPr>
                    <w:r>
                      <w:rPr>
                        <w:b/>
                        <w:i/>
                        <w:sz w:val="28"/>
                        <w:szCs w:val="28"/>
                      </w:rPr>
                      <w:t>Lot Grade Deposit</w:t>
                    </w:r>
                    <w:r w:rsidRPr="00531A7E">
                      <w:rPr>
                        <w:b/>
                        <w:i/>
                        <w:sz w:val="28"/>
                        <w:szCs w:val="28"/>
                      </w:rPr>
                      <w:t xml:space="preserve"> Application</w:t>
                    </w:r>
                  </w:p>
                  <w:p w:rsidR="00C346B2" w:rsidRDefault="00C346B2">
                    <w:pPr>
                      <w:rPr>
                        <w:sz w:val="16"/>
                        <w:szCs w:val="16"/>
                      </w:rPr>
                    </w:pPr>
                  </w:p>
                  <w:p w:rsidR="00C346B2" w:rsidRDefault="00166755">
                    <w:pPr>
                      <w:rPr>
                        <w:sz w:val="16"/>
                        <w:szCs w:val="16"/>
                      </w:rPr>
                    </w:pPr>
                    <w:r>
                      <w:rPr>
                        <w:sz w:val="16"/>
                        <w:szCs w:val="16"/>
                      </w:rPr>
                      <w:t>Operations Department</w:t>
                    </w:r>
                    <w:r w:rsidR="00C346B2">
                      <w:rPr>
                        <w:sz w:val="16"/>
                        <w:szCs w:val="16"/>
                      </w:rPr>
                      <w:t xml:space="preserve">, </w:t>
                    </w:r>
                    <w:r>
                      <w:rPr>
                        <w:sz w:val="16"/>
                        <w:szCs w:val="16"/>
                      </w:rPr>
                      <w:t>2801 Gateway Road, East St. Paul, MB</w:t>
                    </w:r>
                    <w:r w:rsidR="00C346B2">
                      <w:rPr>
                        <w:sz w:val="16"/>
                        <w:szCs w:val="16"/>
                      </w:rPr>
                      <w:t xml:space="preserve">, R2E </w:t>
                    </w:r>
                    <w:r>
                      <w:rPr>
                        <w:sz w:val="16"/>
                        <w:szCs w:val="16"/>
                      </w:rPr>
                      <w:t>0J6</w:t>
                    </w:r>
                  </w:p>
                  <w:p w:rsidR="00C346B2" w:rsidRPr="001203F6" w:rsidRDefault="007E4C48">
                    <w:pPr>
                      <w:rPr>
                        <w:sz w:val="16"/>
                        <w:szCs w:val="16"/>
                      </w:rPr>
                    </w:pPr>
                    <w:proofErr w:type="spellStart"/>
                    <w:r>
                      <w:rPr>
                        <w:sz w:val="16"/>
                        <w:szCs w:val="16"/>
                      </w:rPr>
                      <w:t>Ph</w:t>
                    </w:r>
                    <w:proofErr w:type="spellEnd"/>
                    <w:r>
                      <w:rPr>
                        <w:sz w:val="16"/>
                        <w:szCs w:val="16"/>
                      </w:rPr>
                      <w:t>: 204.668</w:t>
                    </w:r>
                    <w:r w:rsidR="00C346B2">
                      <w:rPr>
                        <w:sz w:val="16"/>
                        <w:szCs w:val="16"/>
                      </w:rPr>
                      <w:t>.833</w:t>
                    </w:r>
                    <w:r w:rsidR="00166755">
                      <w:rPr>
                        <w:sz w:val="16"/>
                        <w:szCs w:val="16"/>
                      </w:rPr>
                      <w:t>6 Fax: 204.667.8312</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64"/>
    <w:rsid w:val="0001561A"/>
    <w:rsid w:val="00024444"/>
    <w:rsid w:val="00033668"/>
    <w:rsid w:val="00062BDC"/>
    <w:rsid w:val="00084801"/>
    <w:rsid w:val="0009328F"/>
    <w:rsid w:val="000B5620"/>
    <w:rsid w:val="000D32D8"/>
    <w:rsid w:val="000E0BFB"/>
    <w:rsid w:val="000F06DD"/>
    <w:rsid w:val="00102407"/>
    <w:rsid w:val="001203F6"/>
    <w:rsid w:val="00134DF5"/>
    <w:rsid w:val="00144310"/>
    <w:rsid w:val="0015326B"/>
    <w:rsid w:val="00156BCB"/>
    <w:rsid w:val="00162C72"/>
    <w:rsid w:val="00166755"/>
    <w:rsid w:val="00170CAC"/>
    <w:rsid w:val="00172033"/>
    <w:rsid w:val="001A0276"/>
    <w:rsid w:val="001B026F"/>
    <w:rsid w:val="001D326C"/>
    <w:rsid w:val="001F737D"/>
    <w:rsid w:val="00207078"/>
    <w:rsid w:val="00211D3A"/>
    <w:rsid w:val="00216C94"/>
    <w:rsid w:val="00217A04"/>
    <w:rsid w:val="00262F5C"/>
    <w:rsid w:val="0026686F"/>
    <w:rsid w:val="00280B45"/>
    <w:rsid w:val="0028630A"/>
    <w:rsid w:val="00295E71"/>
    <w:rsid w:val="002A5CE0"/>
    <w:rsid w:val="002F1964"/>
    <w:rsid w:val="002F501A"/>
    <w:rsid w:val="00300411"/>
    <w:rsid w:val="00315AA7"/>
    <w:rsid w:val="00320B6C"/>
    <w:rsid w:val="00340F1B"/>
    <w:rsid w:val="00352FCC"/>
    <w:rsid w:val="003760EC"/>
    <w:rsid w:val="003946F1"/>
    <w:rsid w:val="003A5C7D"/>
    <w:rsid w:val="003E3212"/>
    <w:rsid w:val="003E3950"/>
    <w:rsid w:val="003E537A"/>
    <w:rsid w:val="003E54A7"/>
    <w:rsid w:val="003F1900"/>
    <w:rsid w:val="00443D2A"/>
    <w:rsid w:val="00446655"/>
    <w:rsid w:val="00464A9A"/>
    <w:rsid w:val="004709D8"/>
    <w:rsid w:val="004C1488"/>
    <w:rsid w:val="004C41C1"/>
    <w:rsid w:val="004C5745"/>
    <w:rsid w:val="004C5E7E"/>
    <w:rsid w:val="004D4124"/>
    <w:rsid w:val="004E1848"/>
    <w:rsid w:val="004E1F4A"/>
    <w:rsid w:val="004F0588"/>
    <w:rsid w:val="005065BC"/>
    <w:rsid w:val="00522C56"/>
    <w:rsid w:val="00531A7E"/>
    <w:rsid w:val="00554E83"/>
    <w:rsid w:val="00591434"/>
    <w:rsid w:val="005C315E"/>
    <w:rsid w:val="005E25A9"/>
    <w:rsid w:val="006227FF"/>
    <w:rsid w:val="0065748D"/>
    <w:rsid w:val="006B78D6"/>
    <w:rsid w:val="006C4CCE"/>
    <w:rsid w:val="007328F5"/>
    <w:rsid w:val="00745930"/>
    <w:rsid w:val="007545D1"/>
    <w:rsid w:val="007665B9"/>
    <w:rsid w:val="00787A16"/>
    <w:rsid w:val="007E4C48"/>
    <w:rsid w:val="007F6025"/>
    <w:rsid w:val="008000AD"/>
    <w:rsid w:val="00804457"/>
    <w:rsid w:val="00812013"/>
    <w:rsid w:val="00836A7A"/>
    <w:rsid w:val="008444F2"/>
    <w:rsid w:val="0084472F"/>
    <w:rsid w:val="00891F86"/>
    <w:rsid w:val="008A1E10"/>
    <w:rsid w:val="008B0321"/>
    <w:rsid w:val="008B7735"/>
    <w:rsid w:val="008C4047"/>
    <w:rsid w:val="008D25EC"/>
    <w:rsid w:val="008D51A9"/>
    <w:rsid w:val="008D68F9"/>
    <w:rsid w:val="008E2006"/>
    <w:rsid w:val="00922D75"/>
    <w:rsid w:val="009409C7"/>
    <w:rsid w:val="00963299"/>
    <w:rsid w:val="009753F8"/>
    <w:rsid w:val="00993CA0"/>
    <w:rsid w:val="009960DE"/>
    <w:rsid w:val="009A34D3"/>
    <w:rsid w:val="009A434B"/>
    <w:rsid w:val="009B4C99"/>
    <w:rsid w:val="009C0973"/>
    <w:rsid w:val="009D19F9"/>
    <w:rsid w:val="009E4AAC"/>
    <w:rsid w:val="00A063F4"/>
    <w:rsid w:val="00A079A4"/>
    <w:rsid w:val="00A269DC"/>
    <w:rsid w:val="00A47083"/>
    <w:rsid w:val="00A64C74"/>
    <w:rsid w:val="00AA1A03"/>
    <w:rsid w:val="00AB25FD"/>
    <w:rsid w:val="00AC48AB"/>
    <w:rsid w:val="00AD72CB"/>
    <w:rsid w:val="00AE2CD9"/>
    <w:rsid w:val="00B04438"/>
    <w:rsid w:val="00B04541"/>
    <w:rsid w:val="00B062A2"/>
    <w:rsid w:val="00B34E85"/>
    <w:rsid w:val="00B81693"/>
    <w:rsid w:val="00BC24D2"/>
    <w:rsid w:val="00BC6C0E"/>
    <w:rsid w:val="00BD0862"/>
    <w:rsid w:val="00BD37D1"/>
    <w:rsid w:val="00BE137A"/>
    <w:rsid w:val="00BE547E"/>
    <w:rsid w:val="00BE667E"/>
    <w:rsid w:val="00C17EAE"/>
    <w:rsid w:val="00C22C73"/>
    <w:rsid w:val="00C346B2"/>
    <w:rsid w:val="00C41EC5"/>
    <w:rsid w:val="00C42DDD"/>
    <w:rsid w:val="00CA374C"/>
    <w:rsid w:val="00CB6AE4"/>
    <w:rsid w:val="00CC2A57"/>
    <w:rsid w:val="00CC696F"/>
    <w:rsid w:val="00CE22AF"/>
    <w:rsid w:val="00CF0A60"/>
    <w:rsid w:val="00CF5F29"/>
    <w:rsid w:val="00D17E84"/>
    <w:rsid w:val="00D240F1"/>
    <w:rsid w:val="00D3358B"/>
    <w:rsid w:val="00D44731"/>
    <w:rsid w:val="00D53565"/>
    <w:rsid w:val="00D92789"/>
    <w:rsid w:val="00DA194F"/>
    <w:rsid w:val="00DB06FB"/>
    <w:rsid w:val="00DC3CD4"/>
    <w:rsid w:val="00DD7DD8"/>
    <w:rsid w:val="00DE4BBD"/>
    <w:rsid w:val="00DE7308"/>
    <w:rsid w:val="00DF2AEF"/>
    <w:rsid w:val="00E22E2A"/>
    <w:rsid w:val="00E8155C"/>
    <w:rsid w:val="00E963D8"/>
    <w:rsid w:val="00ED6B84"/>
    <w:rsid w:val="00EE4BD3"/>
    <w:rsid w:val="00EF023C"/>
    <w:rsid w:val="00EF06D7"/>
    <w:rsid w:val="00F04226"/>
    <w:rsid w:val="00F126E2"/>
    <w:rsid w:val="00F13B9A"/>
    <w:rsid w:val="00F40A9E"/>
    <w:rsid w:val="00F4410E"/>
    <w:rsid w:val="00F45A89"/>
    <w:rsid w:val="00F46BF1"/>
    <w:rsid w:val="00F62AE6"/>
    <w:rsid w:val="00F6756F"/>
    <w:rsid w:val="00F73F42"/>
    <w:rsid w:val="00F83B7D"/>
    <w:rsid w:val="00F9067D"/>
    <w:rsid w:val="00F92ECC"/>
    <w:rsid w:val="00FA23F8"/>
    <w:rsid w:val="00FA6F3A"/>
    <w:rsid w:val="00FE1599"/>
    <w:rsid w:val="00FE17E5"/>
    <w:rsid w:val="00FE6252"/>
    <w:rsid w:val="00FE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771B721-BAAF-47B1-BC63-59EDD3D5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3A"/>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203F6"/>
    <w:pPr>
      <w:tabs>
        <w:tab w:val="center" w:pos="4680"/>
        <w:tab w:val="right" w:pos="9360"/>
      </w:tabs>
    </w:pPr>
    <w:rPr>
      <w:rFonts w:ascii="Times New Roman" w:hAnsi="Times New Roman"/>
      <w:sz w:val="24"/>
    </w:rPr>
  </w:style>
  <w:style w:type="character" w:customStyle="1" w:styleId="HeaderChar">
    <w:name w:val="Header Char"/>
    <w:link w:val="Header"/>
    <w:rsid w:val="001203F6"/>
    <w:rPr>
      <w:sz w:val="24"/>
      <w:szCs w:val="24"/>
      <w:lang w:val="en-US" w:eastAsia="en-US"/>
    </w:rPr>
  </w:style>
  <w:style w:type="paragraph" w:styleId="Footer">
    <w:name w:val="footer"/>
    <w:basedOn w:val="Normal"/>
    <w:link w:val="FooterChar"/>
    <w:rsid w:val="001203F6"/>
    <w:pPr>
      <w:tabs>
        <w:tab w:val="center" w:pos="4680"/>
        <w:tab w:val="right" w:pos="9360"/>
      </w:tabs>
    </w:pPr>
    <w:rPr>
      <w:rFonts w:ascii="Times New Roman" w:hAnsi="Times New Roman"/>
      <w:sz w:val="24"/>
    </w:rPr>
  </w:style>
  <w:style w:type="character" w:customStyle="1" w:styleId="FooterChar">
    <w:name w:val="Footer Char"/>
    <w:link w:val="Footer"/>
    <w:rsid w:val="001203F6"/>
    <w:rPr>
      <w:sz w:val="24"/>
      <w:szCs w:val="24"/>
      <w:lang w:val="en-US" w:eastAsia="en-US"/>
    </w:rPr>
  </w:style>
  <w:style w:type="paragraph" w:styleId="BalloonText">
    <w:name w:val="Balloon Text"/>
    <w:basedOn w:val="Normal"/>
    <w:link w:val="BalloonTextChar"/>
    <w:rsid w:val="000B5620"/>
    <w:rPr>
      <w:rFonts w:ascii="Tahoma" w:hAnsi="Tahoma"/>
      <w:sz w:val="16"/>
      <w:szCs w:val="16"/>
    </w:rPr>
  </w:style>
  <w:style w:type="character" w:customStyle="1" w:styleId="BalloonTextChar">
    <w:name w:val="Balloon Text Char"/>
    <w:link w:val="BalloonText"/>
    <w:rsid w:val="000B5620"/>
    <w:rPr>
      <w:rFonts w:ascii="Tahoma" w:hAnsi="Tahoma" w:cs="Tahoma"/>
      <w:sz w:val="16"/>
      <w:szCs w:val="16"/>
      <w:lang w:val="en-US" w:eastAsia="en-US"/>
    </w:rPr>
  </w:style>
  <w:style w:type="paragraph" w:styleId="BodyText">
    <w:name w:val="Body Text"/>
    <w:basedOn w:val="Normal"/>
    <w:link w:val="BodyTextChar"/>
    <w:rsid w:val="00804457"/>
    <w:rPr>
      <w:rFonts w:ascii="Times New Roman" w:hAnsi="Times New Roman"/>
      <w:sz w:val="16"/>
      <w:szCs w:val="20"/>
      <w:lang w:val="x-none" w:eastAsia="x-none"/>
    </w:rPr>
  </w:style>
  <w:style w:type="character" w:customStyle="1" w:styleId="BodyTextChar">
    <w:name w:val="Body Text Char"/>
    <w:link w:val="BodyText"/>
    <w:rsid w:val="00804457"/>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F8D1-B73F-41FE-AF92-31274374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358</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vt:lpstr>
    </vt:vector>
  </TitlesOfParts>
  <Company>R.M. of East St. Paul</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Krystal Davis</dc:creator>
  <cp:keywords/>
  <cp:lastModifiedBy>Dane Pischke</cp:lastModifiedBy>
  <cp:revision>10</cp:revision>
  <cp:lastPrinted>2023-02-15T20:46:00Z</cp:lastPrinted>
  <dcterms:created xsi:type="dcterms:W3CDTF">2021-11-29T18:49:00Z</dcterms:created>
  <dcterms:modified xsi:type="dcterms:W3CDTF">2023-03-31T17:54:00Z</dcterms:modified>
</cp:coreProperties>
</file>